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45" w:rsidRPr="00203903" w:rsidRDefault="00570C45" w:rsidP="00570C45">
      <w:pPr>
        <w:pStyle w:val="Style1"/>
        <w:kinsoku w:val="0"/>
        <w:autoSpaceDE/>
        <w:autoSpaceDN/>
        <w:spacing w:after="0"/>
        <w:ind w:firstLine="0"/>
        <w:jc w:val="center"/>
        <w:rPr>
          <w:rStyle w:val="CharacterStyle1"/>
          <w:rFonts w:ascii="Book Antiqua" w:hAnsi="Book Antiqua" w:cs="Bookman Old Style"/>
          <w:sz w:val="36"/>
        </w:rPr>
      </w:pPr>
      <w:r w:rsidRPr="00203903">
        <w:rPr>
          <w:rStyle w:val="CharacterStyle1"/>
          <w:rFonts w:ascii="Book Antiqua" w:hAnsi="Book Antiqua" w:cs="Bookman Old Style"/>
          <w:sz w:val="36"/>
        </w:rPr>
        <w:t xml:space="preserve">Michel de </w:t>
      </w:r>
      <w:proofErr w:type="spellStart"/>
      <w:r w:rsidRPr="00203903">
        <w:rPr>
          <w:rStyle w:val="CharacterStyle1"/>
          <w:rFonts w:ascii="Book Antiqua" w:hAnsi="Book Antiqua" w:cs="Bookman Old Style"/>
          <w:sz w:val="36"/>
        </w:rPr>
        <w:t>Certeau</w:t>
      </w:r>
      <w:proofErr w:type="spellEnd"/>
    </w:p>
    <w:p w:rsidR="00570C45" w:rsidRPr="00203903" w:rsidRDefault="00570C45" w:rsidP="00570C45">
      <w:pPr>
        <w:pStyle w:val="Style1"/>
        <w:kinsoku w:val="0"/>
        <w:autoSpaceDE/>
        <w:autoSpaceDN/>
        <w:spacing w:after="0"/>
        <w:ind w:firstLine="0"/>
        <w:jc w:val="center"/>
        <w:rPr>
          <w:rStyle w:val="CharacterStyle1"/>
          <w:rFonts w:ascii="Book Antiqua" w:hAnsi="Book Antiqua" w:cs="Bookman Old Style"/>
          <w:sz w:val="36"/>
        </w:rPr>
      </w:pPr>
    </w:p>
    <w:p w:rsidR="00570C45" w:rsidRPr="00203903" w:rsidRDefault="00570C45" w:rsidP="00570C45">
      <w:pPr>
        <w:pStyle w:val="Style1"/>
        <w:kinsoku w:val="0"/>
        <w:autoSpaceDE/>
        <w:autoSpaceDN/>
        <w:spacing w:after="0"/>
        <w:ind w:firstLine="0"/>
        <w:jc w:val="center"/>
        <w:rPr>
          <w:rStyle w:val="CharacterStyle1"/>
          <w:rFonts w:ascii="Book Antiqua" w:hAnsi="Book Antiqua" w:cs="Bookman Old Style"/>
          <w:sz w:val="36"/>
        </w:rPr>
      </w:pPr>
    </w:p>
    <w:p w:rsidR="00570C45" w:rsidRPr="00203903" w:rsidRDefault="00570C45" w:rsidP="00570C45">
      <w:pPr>
        <w:pStyle w:val="Style1"/>
        <w:kinsoku w:val="0"/>
        <w:autoSpaceDE/>
        <w:autoSpaceDN/>
        <w:spacing w:after="0"/>
        <w:ind w:firstLine="0"/>
        <w:jc w:val="center"/>
        <w:rPr>
          <w:rStyle w:val="CharacterStyle1"/>
          <w:rFonts w:ascii="Book Antiqua" w:hAnsi="Book Antiqua" w:cs="Bookman Old Style"/>
          <w:sz w:val="52"/>
        </w:rPr>
      </w:pPr>
      <w:r w:rsidRPr="00203903">
        <w:rPr>
          <w:rStyle w:val="CharacterStyle1"/>
          <w:rFonts w:ascii="Book Antiqua" w:hAnsi="Book Antiqua" w:cs="Bookman Old Style"/>
          <w:sz w:val="52"/>
        </w:rPr>
        <w:t>Mai senza l’altro</w:t>
      </w:r>
    </w:p>
    <w:p w:rsidR="00570C45" w:rsidRDefault="00570C45" w:rsidP="00570C45">
      <w:pPr>
        <w:pStyle w:val="Style1"/>
        <w:kinsoku w:val="0"/>
        <w:autoSpaceDE/>
        <w:autoSpaceDN/>
        <w:spacing w:after="0"/>
        <w:ind w:firstLine="0"/>
        <w:jc w:val="center"/>
        <w:rPr>
          <w:rStyle w:val="CharacterStyle1"/>
          <w:rFonts w:ascii="Book Antiqua" w:hAnsi="Book Antiqua" w:cs="Bookman Old Style"/>
          <w:sz w:val="24"/>
        </w:rPr>
      </w:pPr>
    </w:p>
    <w:p w:rsidR="00570C45" w:rsidRDefault="00570C45" w:rsidP="00570C45">
      <w:pPr>
        <w:pStyle w:val="Style1"/>
        <w:kinsoku w:val="0"/>
        <w:autoSpaceDE/>
        <w:autoSpaceDN/>
        <w:spacing w:after="0"/>
        <w:ind w:firstLine="0"/>
        <w:jc w:val="center"/>
        <w:rPr>
          <w:rStyle w:val="CharacterStyle1"/>
          <w:rFonts w:ascii="Book Antiqua" w:hAnsi="Book Antiqua" w:cs="Bookman Old Style"/>
          <w:sz w:val="24"/>
        </w:rPr>
      </w:pPr>
    </w:p>
    <w:p w:rsidR="00570C45" w:rsidRDefault="00570C45" w:rsidP="00570C45">
      <w:pPr>
        <w:pStyle w:val="Style1"/>
        <w:kinsoku w:val="0"/>
        <w:autoSpaceDE/>
        <w:autoSpaceDN/>
        <w:spacing w:after="0"/>
        <w:ind w:firstLine="0"/>
        <w:jc w:val="center"/>
        <w:rPr>
          <w:rStyle w:val="CharacterStyle1"/>
          <w:rFonts w:ascii="Book Antiqua" w:hAnsi="Book Antiqua" w:cs="Bookman Old Style"/>
          <w:sz w:val="24"/>
        </w:rPr>
      </w:pPr>
    </w:p>
    <w:p w:rsidR="00570C45" w:rsidRDefault="00570C45" w:rsidP="00570C45">
      <w:pPr>
        <w:pStyle w:val="Style1"/>
        <w:kinsoku w:val="0"/>
        <w:autoSpaceDE/>
        <w:autoSpaceDN/>
        <w:spacing w:after="0"/>
        <w:ind w:firstLine="0"/>
        <w:jc w:val="center"/>
        <w:rPr>
          <w:rStyle w:val="CharacterStyle1"/>
          <w:rFonts w:ascii="Book Antiqua" w:hAnsi="Book Antiqua" w:cs="Bookman Old Style"/>
          <w:sz w:val="24"/>
        </w:rPr>
      </w:pPr>
    </w:p>
    <w:p w:rsidR="00570C45" w:rsidRDefault="00570C45" w:rsidP="00570C45">
      <w:pPr>
        <w:pStyle w:val="Style1"/>
        <w:kinsoku w:val="0"/>
        <w:autoSpaceDE/>
        <w:autoSpaceDN/>
        <w:spacing w:after="0"/>
        <w:ind w:firstLine="0"/>
        <w:jc w:val="center"/>
        <w:rPr>
          <w:rStyle w:val="CharacterStyle1"/>
          <w:rFonts w:ascii="Book Antiqua" w:hAnsi="Book Antiqua" w:cs="Bookman Old Style"/>
          <w:sz w:val="24"/>
        </w:rPr>
      </w:pPr>
    </w:p>
    <w:p w:rsidR="00570C45" w:rsidRDefault="00570C45" w:rsidP="00570C45">
      <w:pPr>
        <w:pStyle w:val="Style1"/>
        <w:kinsoku w:val="0"/>
        <w:autoSpaceDE/>
        <w:autoSpaceDN/>
        <w:spacing w:after="0"/>
        <w:ind w:firstLine="0"/>
        <w:jc w:val="center"/>
        <w:rPr>
          <w:rStyle w:val="CharacterStyle1"/>
          <w:rFonts w:ascii="Book Antiqua" w:hAnsi="Book Antiqua" w:cs="Bookman Old Style"/>
          <w:sz w:val="24"/>
        </w:rPr>
      </w:pPr>
    </w:p>
    <w:p w:rsidR="00570C45" w:rsidRDefault="00570C45" w:rsidP="00570C45">
      <w:pPr>
        <w:pStyle w:val="Style1"/>
        <w:kinsoku w:val="0"/>
        <w:autoSpaceDE/>
        <w:autoSpaceDN/>
        <w:spacing w:after="0"/>
        <w:ind w:firstLine="0"/>
        <w:jc w:val="center"/>
        <w:rPr>
          <w:rStyle w:val="CharacterStyle1"/>
          <w:rFonts w:ascii="Book Antiqua" w:hAnsi="Book Antiqua" w:cs="Bookman Old Style"/>
          <w:sz w:val="24"/>
        </w:rPr>
      </w:pPr>
    </w:p>
    <w:p w:rsidR="00570C45" w:rsidRDefault="00570C45" w:rsidP="00570C45">
      <w:pPr>
        <w:pStyle w:val="Style1"/>
        <w:kinsoku w:val="0"/>
        <w:autoSpaceDE/>
        <w:autoSpaceDN/>
        <w:spacing w:after="0"/>
        <w:ind w:firstLine="0"/>
        <w:jc w:val="center"/>
        <w:rPr>
          <w:rStyle w:val="CharacterStyle1"/>
          <w:rFonts w:ascii="Book Antiqua" w:hAnsi="Book Antiqua" w:cs="Bookman Old Style"/>
          <w:sz w:val="24"/>
        </w:rPr>
      </w:pPr>
    </w:p>
    <w:p w:rsidR="00570C45" w:rsidRDefault="00570C45" w:rsidP="00570C45">
      <w:pPr>
        <w:pStyle w:val="Style1"/>
        <w:kinsoku w:val="0"/>
        <w:autoSpaceDE/>
        <w:autoSpaceDN/>
        <w:spacing w:after="0"/>
        <w:ind w:firstLine="0"/>
        <w:jc w:val="center"/>
        <w:rPr>
          <w:rStyle w:val="CharacterStyle1"/>
          <w:rFonts w:ascii="Book Antiqua" w:hAnsi="Book Antiqua" w:cs="Bookman Old Style"/>
          <w:sz w:val="24"/>
        </w:rPr>
      </w:pPr>
    </w:p>
    <w:p w:rsidR="00570C45" w:rsidRDefault="00570C45" w:rsidP="00570C45">
      <w:pPr>
        <w:pStyle w:val="Style1"/>
        <w:kinsoku w:val="0"/>
        <w:autoSpaceDE/>
        <w:autoSpaceDN/>
        <w:spacing w:after="0"/>
        <w:ind w:firstLine="0"/>
        <w:jc w:val="center"/>
        <w:rPr>
          <w:rStyle w:val="CharacterStyle1"/>
          <w:rFonts w:ascii="Book Antiqua" w:hAnsi="Book Antiqua" w:cs="Bookman Old Style"/>
          <w:sz w:val="24"/>
        </w:rPr>
      </w:pPr>
      <w:r w:rsidRPr="00203903">
        <w:rPr>
          <w:rStyle w:val="CharacterStyle1"/>
          <w:rFonts w:ascii="Book Antiqua" w:hAnsi="Book Antiqua" w:cs="Bookman Old Style"/>
          <w:sz w:val="24"/>
        </w:rPr>
        <w:t>L’ESTRANEO</w:t>
      </w:r>
    </w:p>
    <w:p w:rsidR="00570C45" w:rsidRDefault="00570C45" w:rsidP="00570C45">
      <w:pPr>
        <w:pStyle w:val="Style1"/>
        <w:kinsoku w:val="0"/>
        <w:autoSpaceDE/>
        <w:autoSpaceDN/>
        <w:spacing w:after="0"/>
        <w:ind w:firstLine="0"/>
        <w:jc w:val="center"/>
        <w:rPr>
          <w:rStyle w:val="CharacterStyle1"/>
          <w:rFonts w:ascii="Book Antiqua" w:hAnsi="Book Antiqua" w:cs="Bookman Old Style"/>
          <w:sz w:val="24"/>
        </w:rPr>
      </w:pPr>
    </w:p>
    <w:p w:rsidR="00570C45" w:rsidRPr="00203903" w:rsidRDefault="00570C45" w:rsidP="00570C45">
      <w:pPr>
        <w:pStyle w:val="Style1"/>
        <w:kinsoku w:val="0"/>
        <w:autoSpaceDE/>
        <w:autoSpaceDN/>
        <w:spacing w:after="0"/>
        <w:ind w:firstLine="0"/>
        <w:jc w:val="center"/>
        <w:rPr>
          <w:rStyle w:val="CharacterStyle1"/>
          <w:rFonts w:ascii="Book Antiqua" w:hAnsi="Book Antiqua" w:cs="Bookman Old Style"/>
          <w:sz w:val="24"/>
        </w:rPr>
      </w:pPr>
    </w:p>
    <w:p w:rsidR="00570C45" w:rsidRPr="00203903" w:rsidRDefault="00570C45" w:rsidP="00570C45">
      <w:pPr>
        <w:pStyle w:val="Style4"/>
        <w:kinsoku w:val="0"/>
        <w:autoSpaceDE/>
        <w:autoSpaceDN/>
        <w:spacing w:before="0"/>
        <w:ind w:firstLine="0"/>
        <w:rPr>
          <w:rStyle w:val="CharacterStyle1"/>
          <w:rFonts w:ascii="Book Antiqua" w:hAnsi="Book Antiqua" w:cs="Bookman Old Style"/>
          <w:sz w:val="24"/>
        </w:rPr>
      </w:pPr>
      <w:r w:rsidRPr="00203903">
        <w:rPr>
          <w:rStyle w:val="CharacterStyle1"/>
          <w:rFonts w:ascii="Book Antiqua" w:hAnsi="Book Antiqua" w:cs="Bookman Old Style"/>
          <w:sz w:val="24"/>
        </w:rPr>
        <w:t>Ogni cristiano, credo, si muove e lavora in mezzo agli altri come i discepoli di Emmaus. Costoro erano in viaggio verso il vi</w:t>
      </w:r>
      <w:r>
        <w:rPr>
          <w:rStyle w:val="CharacterStyle1"/>
          <w:rFonts w:ascii="Book Antiqua" w:hAnsi="Book Antiqua" w:cs="Bookman Old Style"/>
          <w:sz w:val="24"/>
        </w:rPr>
        <w:t>ll</w:t>
      </w:r>
      <w:r w:rsidRPr="00203903">
        <w:rPr>
          <w:rStyle w:val="CharacterStyle1"/>
          <w:rFonts w:ascii="Book Antiqua" w:hAnsi="Book Antiqua" w:cs="Bookman Old Style"/>
          <w:sz w:val="24"/>
        </w:rPr>
        <w:t>aggio di Emmaus insieme con un forestiero (</w:t>
      </w:r>
      <w:r>
        <w:rPr>
          <w:rStyle w:val="CharacterStyle1"/>
          <w:rFonts w:ascii="Book Antiqua" w:hAnsi="Book Antiqua" w:cs="Bookman Old Style"/>
          <w:sz w:val="24"/>
        </w:rPr>
        <w:t>«</w:t>
      </w:r>
      <w:r w:rsidRPr="00203903">
        <w:rPr>
          <w:rStyle w:val="CharacterStyle1"/>
          <w:rFonts w:ascii="Book Antiqua" w:hAnsi="Book Antiqua" w:cs="Bookman Old Style"/>
          <w:sz w:val="24"/>
        </w:rPr>
        <w:t>Non sai dunque nu</w:t>
      </w:r>
      <w:r>
        <w:rPr>
          <w:rStyle w:val="CharacterStyle1"/>
          <w:rFonts w:ascii="Book Antiqua" w:hAnsi="Book Antiqua" w:cs="Bookman Old Style"/>
          <w:sz w:val="24"/>
        </w:rPr>
        <w:t>ll</w:t>
      </w:r>
      <w:r w:rsidRPr="00203903">
        <w:rPr>
          <w:rStyle w:val="CharacterStyle1"/>
          <w:rFonts w:ascii="Book Antiqua" w:hAnsi="Book Antiqua" w:cs="Bookman Old Style"/>
          <w:sz w:val="24"/>
        </w:rPr>
        <w:t>a di ciò che avviene qui?</w:t>
      </w:r>
      <w:r>
        <w:rPr>
          <w:rStyle w:val="CharacterStyle1"/>
          <w:rFonts w:ascii="Book Antiqua" w:hAnsi="Book Antiqua" w:cs="Bookman Old Style"/>
          <w:sz w:val="24"/>
        </w:rPr>
        <w:t>»</w:t>
      </w:r>
      <w:r w:rsidRPr="00203903">
        <w:rPr>
          <w:rStyle w:val="CharacterStyle1"/>
          <w:rFonts w:ascii="Book Antiqua" w:hAnsi="Book Antiqua" w:cs="Bookman Old Style"/>
          <w:sz w:val="24"/>
        </w:rPr>
        <w:t>): dovettero condividere lo stesso pane per riconoscere in lui Gesù (</w:t>
      </w:r>
      <w:proofErr w:type="spellStart"/>
      <w:r w:rsidRPr="00203903">
        <w:rPr>
          <w:rStyle w:val="CharacterStyle1"/>
          <w:rFonts w:ascii="Book Antiqua" w:hAnsi="Book Antiqua" w:cs="Bookman Old Style"/>
          <w:sz w:val="24"/>
        </w:rPr>
        <w:t>cf</w:t>
      </w:r>
      <w:proofErr w:type="spellEnd"/>
      <w:r w:rsidRPr="00203903">
        <w:rPr>
          <w:rStyle w:val="CharacterStyle1"/>
          <w:rFonts w:ascii="Book Antiqua" w:hAnsi="Book Antiqua" w:cs="Bookman Old Style"/>
          <w:sz w:val="24"/>
        </w:rPr>
        <w:t>. Lc 24,13-35).</w:t>
      </w:r>
    </w:p>
    <w:p w:rsidR="00570C45" w:rsidRPr="00203903" w:rsidRDefault="00570C45" w:rsidP="00570C45">
      <w:pPr>
        <w:pStyle w:val="Style1"/>
        <w:kinsoku w:val="0"/>
        <w:autoSpaceDE/>
        <w:autoSpaceDN/>
        <w:spacing w:after="0"/>
        <w:ind w:firstLine="0"/>
        <w:rPr>
          <w:rFonts w:ascii="Book Antiqua" w:hAnsi="Book Antiqua" w:cs="Bookman Old Style"/>
          <w:sz w:val="24"/>
        </w:rPr>
      </w:pPr>
      <w:r w:rsidRPr="00203903">
        <w:rPr>
          <w:rStyle w:val="CharacterStyle1"/>
          <w:rFonts w:ascii="Book Antiqua" w:hAnsi="Book Antiqua" w:cs="Bookman Old Style"/>
          <w:sz w:val="24"/>
        </w:rPr>
        <w:t>È da</w:t>
      </w:r>
      <w:r>
        <w:rPr>
          <w:rStyle w:val="CharacterStyle1"/>
          <w:rFonts w:ascii="Book Antiqua" w:hAnsi="Book Antiqua" w:cs="Bookman Old Style"/>
          <w:sz w:val="24"/>
        </w:rPr>
        <w:t>ll</w:t>
      </w:r>
      <w:r w:rsidRPr="00203903">
        <w:rPr>
          <w:rStyle w:val="CharacterStyle1"/>
          <w:rFonts w:ascii="Book Antiqua" w:hAnsi="Book Antiqua" w:cs="Bookman Old Style"/>
          <w:sz w:val="24"/>
        </w:rPr>
        <w:t xml:space="preserve">’inconosciuto e come sconosciuto che il Signore </w:t>
      </w:r>
      <w:r w:rsidRPr="00203903">
        <w:rPr>
          <w:rStyle w:val="CharacterStyle1"/>
          <w:rFonts w:ascii="Book Antiqua" w:hAnsi="Book Antiqua" w:cs="Garamond"/>
          <w:i/>
          <w:iCs/>
          <w:sz w:val="24"/>
        </w:rPr>
        <w:t xml:space="preserve">arriva </w:t>
      </w:r>
      <w:r w:rsidRPr="00203903">
        <w:rPr>
          <w:rStyle w:val="CharacterStyle1"/>
          <w:rFonts w:ascii="Book Antiqua" w:hAnsi="Book Antiqua" w:cs="Bookman Old Style"/>
          <w:sz w:val="24"/>
        </w:rPr>
        <w:t>sempre ne</w:t>
      </w:r>
      <w:r>
        <w:rPr>
          <w:rStyle w:val="CharacterStyle1"/>
          <w:rFonts w:ascii="Book Antiqua" w:hAnsi="Book Antiqua" w:cs="Bookman Old Style"/>
          <w:sz w:val="24"/>
        </w:rPr>
        <w:t>ll</w:t>
      </w:r>
      <w:r w:rsidRPr="00203903">
        <w:rPr>
          <w:rStyle w:val="CharacterStyle1"/>
          <w:rFonts w:ascii="Book Antiqua" w:hAnsi="Book Antiqua" w:cs="Bookman Old Style"/>
          <w:sz w:val="24"/>
        </w:rPr>
        <w:t xml:space="preserve">a propria casa e dai suoi: </w:t>
      </w:r>
      <w:r>
        <w:rPr>
          <w:rStyle w:val="CharacterStyle1"/>
          <w:rFonts w:ascii="Book Antiqua" w:hAnsi="Book Antiqua" w:cs="Bookman Old Style"/>
          <w:sz w:val="24"/>
        </w:rPr>
        <w:t>«</w:t>
      </w:r>
      <w:r w:rsidRPr="00203903">
        <w:rPr>
          <w:rStyle w:val="CharacterStyle1"/>
          <w:rFonts w:ascii="Book Antiqua" w:hAnsi="Book Antiqua" w:cs="Bookman Old Style"/>
          <w:sz w:val="24"/>
        </w:rPr>
        <w:t>Ecco, io vengo come un ladro</w:t>
      </w:r>
      <w:r>
        <w:rPr>
          <w:rStyle w:val="CharacterStyle1"/>
          <w:rFonts w:ascii="Book Antiqua" w:hAnsi="Book Antiqua" w:cs="Bookman Old Style"/>
          <w:sz w:val="24"/>
        </w:rPr>
        <w:t>»</w:t>
      </w:r>
      <w:r w:rsidRPr="00203903">
        <w:rPr>
          <w:rStyle w:val="CharacterStyle1"/>
          <w:rFonts w:ascii="Book Antiqua" w:hAnsi="Book Antiqua" w:cs="Bookman Old Style"/>
          <w:sz w:val="24"/>
        </w:rPr>
        <w:t xml:space="preserve"> (</w:t>
      </w:r>
      <w:proofErr w:type="spellStart"/>
      <w:r w:rsidRPr="00203903">
        <w:rPr>
          <w:rStyle w:val="CharacterStyle1"/>
          <w:rFonts w:ascii="Book Antiqua" w:hAnsi="Book Antiqua" w:cs="Bookman Old Style"/>
          <w:sz w:val="24"/>
        </w:rPr>
        <w:t>Ap</w:t>
      </w:r>
      <w:proofErr w:type="spellEnd"/>
      <w:r w:rsidRPr="00203903">
        <w:rPr>
          <w:rStyle w:val="CharacterStyle1"/>
          <w:rFonts w:ascii="Book Antiqua" w:hAnsi="Book Antiqua" w:cs="Bookman Old Style"/>
          <w:sz w:val="24"/>
        </w:rPr>
        <w:t xml:space="preserve"> 16,15; </w:t>
      </w:r>
      <w:proofErr w:type="spellStart"/>
      <w:r w:rsidRPr="00203903">
        <w:rPr>
          <w:rStyle w:val="CharacterStyle1"/>
          <w:rFonts w:ascii="Book Antiqua" w:hAnsi="Book Antiqua" w:cs="Bookman Old Style"/>
          <w:sz w:val="24"/>
        </w:rPr>
        <w:t>cf</w:t>
      </w:r>
      <w:proofErr w:type="spellEnd"/>
      <w:r w:rsidRPr="00203903">
        <w:rPr>
          <w:rStyle w:val="CharacterStyle1"/>
          <w:rFonts w:ascii="Book Antiqua" w:hAnsi="Book Antiqua" w:cs="Bookman Old Style"/>
          <w:sz w:val="24"/>
        </w:rPr>
        <w:t>. 3,3). Coloro che credono in lui sono chiamati incessantemente a riconoscerlo così, abitante lontano o venuto da altrove, vicino irriconoscibile o frate</w:t>
      </w:r>
      <w:r>
        <w:rPr>
          <w:rStyle w:val="CharacterStyle1"/>
          <w:rFonts w:ascii="Book Antiqua" w:hAnsi="Book Antiqua" w:cs="Bookman Old Style"/>
          <w:sz w:val="24"/>
        </w:rPr>
        <w:t>ll</w:t>
      </w:r>
      <w:r w:rsidRPr="00203903">
        <w:rPr>
          <w:rStyle w:val="CharacterStyle1"/>
          <w:rFonts w:ascii="Book Antiqua" w:hAnsi="Book Antiqua" w:cs="Bookman Old Style"/>
          <w:sz w:val="24"/>
        </w:rPr>
        <w:t>o separato, accostato per via, rinchiuso ne</w:t>
      </w:r>
      <w:r>
        <w:rPr>
          <w:rStyle w:val="CharacterStyle1"/>
          <w:rFonts w:ascii="Book Antiqua" w:hAnsi="Book Antiqua" w:cs="Bookman Old Style"/>
          <w:sz w:val="24"/>
        </w:rPr>
        <w:t>ll</w:t>
      </w:r>
      <w:r w:rsidRPr="00203903">
        <w:rPr>
          <w:rStyle w:val="CharacterStyle1"/>
          <w:rFonts w:ascii="Book Antiqua" w:hAnsi="Book Antiqua" w:cs="Bookman Old Style"/>
          <w:sz w:val="24"/>
        </w:rPr>
        <w:t>e prigioni, a</w:t>
      </w:r>
      <w:r>
        <w:rPr>
          <w:rStyle w:val="CharacterStyle1"/>
          <w:rFonts w:ascii="Book Antiqua" w:hAnsi="Book Antiqua" w:cs="Bookman Old Style"/>
          <w:sz w:val="24"/>
        </w:rPr>
        <w:t>ll</w:t>
      </w:r>
      <w:r w:rsidRPr="00203903">
        <w:rPr>
          <w:rStyle w:val="CharacterStyle1"/>
          <w:rFonts w:ascii="Book Antiqua" w:hAnsi="Book Antiqua" w:cs="Bookman Old Style"/>
          <w:sz w:val="24"/>
        </w:rPr>
        <w:t>oggiato presso i derelitti, o ignorato, quasi mitico, in una regione al di là de</w:t>
      </w:r>
      <w:r>
        <w:rPr>
          <w:rStyle w:val="CharacterStyle1"/>
          <w:rFonts w:ascii="Book Antiqua" w:hAnsi="Book Antiqua" w:cs="Bookman Old Style"/>
          <w:sz w:val="24"/>
        </w:rPr>
        <w:t>ll</w:t>
      </w:r>
      <w:r w:rsidRPr="00203903">
        <w:rPr>
          <w:rStyle w:val="CharacterStyle1"/>
          <w:rFonts w:ascii="Book Antiqua" w:hAnsi="Book Antiqua" w:cs="Bookman Old Style"/>
          <w:sz w:val="24"/>
        </w:rPr>
        <w:t xml:space="preserve">e nostre frontiere. Anche il </w:t>
      </w:r>
      <w:r>
        <w:rPr>
          <w:rStyle w:val="CharacterStyle1"/>
          <w:rFonts w:ascii="Book Antiqua" w:hAnsi="Book Antiqua" w:cs="Bookman Old Style"/>
          <w:sz w:val="24"/>
        </w:rPr>
        <w:t>«</w:t>
      </w:r>
      <w:r w:rsidRPr="00203903">
        <w:rPr>
          <w:rStyle w:val="CharacterStyle1"/>
          <w:rFonts w:ascii="Book Antiqua" w:hAnsi="Book Antiqua" w:cs="Bookman Old Style"/>
          <w:sz w:val="24"/>
        </w:rPr>
        <w:t>mistico</w:t>
      </w:r>
      <w:r>
        <w:rPr>
          <w:rStyle w:val="CharacterStyle1"/>
          <w:rFonts w:ascii="Book Antiqua" w:hAnsi="Book Antiqua" w:cs="Bookman Old Style"/>
          <w:sz w:val="24"/>
        </w:rPr>
        <w:t>»</w:t>
      </w:r>
      <w:r w:rsidRPr="00203903">
        <w:rPr>
          <w:rStyle w:val="CharacterStyle1"/>
          <w:rFonts w:ascii="Book Antiqua" w:hAnsi="Book Antiqua" w:cs="Bookman Old Style"/>
          <w:sz w:val="24"/>
        </w:rPr>
        <w:t xml:space="preserve"> irrompe sempre ne</w:t>
      </w:r>
      <w:r>
        <w:rPr>
          <w:rStyle w:val="CharacterStyle1"/>
          <w:rFonts w:ascii="Book Antiqua" w:hAnsi="Book Antiqua" w:cs="Bookman Old Style"/>
          <w:sz w:val="24"/>
        </w:rPr>
        <w:t>ll</w:t>
      </w:r>
      <w:r w:rsidRPr="00203903">
        <w:rPr>
          <w:rStyle w:val="CharacterStyle1"/>
          <w:rFonts w:ascii="Book Antiqua" w:hAnsi="Book Antiqua" w:cs="Bookman Old Style"/>
          <w:sz w:val="24"/>
        </w:rPr>
        <w:t xml:space="preserve">a chiesa come un guastafeste, un importuno, un estraneo. È stato così per tutti i grandi movimenti spirituali o apostolici. Per contro, ogni cristiano è tentato di diventare un </w:t>
      </w:r>
      <w:r w:rsidRPr="00203903">
        <w:rPr>
          <w:rFonts w:ascii="Book Antiqua" w:hAnsi="Book Antiqua" w:cs="Bookman Old Style"/>
          <w:sz w:val="24"/>
        </w:rPr>
        <w:t>inquisitore, come que</w:t>
      </w:r>
      <w:r>
        <w:rPr>
          <w:rFonts w:ascii="Book Antiqua" w:hAnsi="Book Antiqua" w:cs="Bookman Old Style"/>
          <w:sz w:val="24"/>
        </w:rPr>
        <w:t>ll</w:t>
      </w:r>
      <w:r w:rsidRPr="00203903">
        <w:rPr>
          <w:rFonts w:ascii="Book Antiqua" w:hAnsi="Book Antiqua" w:cs="Bookman Old Style"/>
          <w:sz w:val="24"/>
        </w:rPr>
        <w:t>o di Dostoevskij, e di eliminare l</w:t>
      </w:r>
      <w:r w:rsidRPr="00203903">
        <w:rPr>
          <w:rFonts w:ascii="Book Antiqua" w:hAnsi="Book Antiqua" w:cs="Bookman Old Style"/>
        </w:rPr>
        <w:t>’</w:t>
      </w:r>
      <w:r w:rsidRPr="00203903">
        <w:rPr>
          <w:rFonts w:ascii="Book Antiqua" w:hAnsi="Book Antiqua" w:cs="Bookman Old Style"/>
          <w:sz w:val="24"/>
        </w:rPr>
        <w:t>estraneo.</w:t>
      </w:r>
    </w:p>
    <w:p w:rsidR="00570C45" w:rsidRPr="00203903" w:rsidRDefault="00570C45" w:rsidP="00570C45">
      <w:pPr>
        <w:pStyle w:val="Style7"/>
        <w:kinsoku w:val="0"/>
        <w:autoSpaceDE/>
        <w:autoSpaceDN/>
        <w:spacing w:line="240" w:lineRule="auto"/>
        <w:ind w:firstLine="0"/>
        <w:rPr>
          <w:rFonts w:ascii="Book Antiqua" w:hAnsi="Book Antiqua" w:cs="Bookman Old Style"/>
        </w:rPr>
      </w:pPr>
      <w:r w:rsidRPr="00203903">
        <w:rPr>
          <w:rFonts w:ascii="Book Antiqua" w:hAnsi="Book Antiqua" w:cs="Bookman Old Style"/>
        </w:rPr>
        <w:t>Questo ci rimanda a qualcosa di pi</w:t>
      </w:r>
      <w:r>
        <w:rPr>
          <w:rFonts w:ascii="Book Antiqua" w:hAnsi="Book Antiqua" w:cs="Bookman Old Style"/>
        </w:rPr>
        <w:t>ù</w:t>
      </w:r>
      <w:r w:rsidRPr="00203903">
        <w:rPr>
          <w:rFonts w:ascii="Book Antiqua" w:hAnsi="Book Antiqua" w:cs="Bookman Old Style"/>
        </w:rPr>
        <w:t xml:space="preserve"> sconcertante ancora, ma di fondamentale per la fede cristiana: Dio resta lo </w:t>
      </w:r>
      <w:r w:rsidRPr="00203903">
        <w:rPr>
          <w:rFonts w:ascii="Book Antiqua" w:hAnsi="Book Antiqua"/>
          <w:i/>
          <w:iCs/>
        </w:rPr>
        <w:t xml:space="preserve">sconosciuto, </w:t>
      </w:r>
      <w:r w:rsidRPr="00203903">
        <w:rPr>
          <w:rFonts w:ascii="Book Antiqua" w:hAnsi="Book Antiqua" w:cs="Bookman Old Style"/>
        </w:rPr>
        <w:t>colui che non conosciamo, pur credendo in lui; egli rimane l’estraneo per noi, ne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o spessore de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’esperienza umana e de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 xml:space="preserve">e nostre relazioni. Ma egli </w:t>
      </w:r>
      <w:proofErr w:type="spellStart"/>
      <w:r w:rsidRPr="00203903">
        <w:rPr>
          <w:rFonts w:ascii="Book Antiqua" w:hAnsi="Book Antiqua" w:cs="Bookman Old Style"/>
        </w:rPr>
        <w:t>é</w:t>
      </w:r>
      <w:proofErr w:type="spellEnd"/>
      <w:r w:rsidRPr="00203903">
        <w:rPr>
          <w:rFonts w:ascii="Book Antiqua" w:hAnsi="Book Antiqua" w:cs="Bookman Old Style"/>
        </w:rPr>
        <w:t xml:space="preserve"> altresì </w:t>
      </w:r>
      <w:r w:rsidRPr="00203903">
        <w:rPr>
          <w:rFonts w:ascii="Book Antiqua" w:hAnsi="Book Antiqua"/>
          <w:i/>
          <w:iCs/>
        </w:rPr>
        <w:t xml:space="preserve">misconosciuto, </w:t>
      </w:r>
      <w:r w:rsidRPr="00203903">
        <w:rPr>
          <w:rFonts w:ascii="Book Antiqua" w:hAnsi="Book Antiqua" w:cs="Bookman Old Style"/>
        </w:rPr>
        <w:t xml:space="preserve">colui che non vogliamo riconoscere e che, come dice Giovanni, non è </w:t>
      </w:r>
      <w:r>
        <w:rPr>
          <w:rFonts w:ascii="Book Antiqua" w:hAnsi="Book Antiqua" w:cs="Bookman Old Style"/>
        </w:rPr>
        <w:t>«</w:t>
      </w:r>
      <w:r w:rsidRPr="00203903">
        <w:rPr>
          <w:rFonts w:ascii="Book Antiqua" w:hAnsi="Book Antiqua" w:cs="Bookman Old Style"/>
        </w:rPr>
        <w:t>accolto</w:t>
      </w:r>
      <w:r>
        <w:rPr>
          <w:rFonts w:ascii="Book Antiqua" w:hAnsi="Book Antiqua" w:cs="Bookman Old Style"/>
        </w:rPr>
        <w:t>»</w:t>
      </w:r>
      <w:r w:rsidRPr="00203903">
        <w:rPr>
          <w:rFonts w:ascii="Book Antiqua" w:hAnsi="Book Antiqua" w:cs="Bookman Old Style"/>
        </w:rPr>
        <w:t xml:space="preserve"> in casa propria, dai suoi (</w:t>
      </w:r>
      <w:proofErr w:type="spellStart"/>
      <w:r w:rsidRPr="00203903">
        <w:rPr>
          <w:rFonts w:ascii="Book Antiqua" w:hAnsi="Book Antiqua" w:cs="Bookman Old Style"/>
        </w:rPr>
        <w:t>cf</w:t>
      </w:r>
      <w:proofErr w:type="spellEnd"/>
      <w:r w:rsidRPr="00203903">
        <w:rPr>
          <w:rFonts w:ascii="Book Antiqua" w:hAnsi="Book Antiqua" w:cs="Bookman Old Style"/>
        </w:rPr>
        <w:t xml:space="preserve">. </w:t>
      </w:r>
      <w:proofErr w:type="spellStart"/>
      <w:r w:rsidRPr="00203903">
        <w:rPr>
          <w:rFonts w:ascii="Book Antiqua" w:hAnsi="Book Antiqua" w:cs="Bookman Old Style"/>
        </w:rPr>
        <w:t>Gv</w:t>
      </w:r>
      <w:proofErr w:type="spellEnd"/>
      <w:r w:rsidRPr="00203903">
        <w:rPr>
          <w:rFonts w:ascii="Book Antiqua" w:hAnsi="Book Antiqua" w:cs="Bookman Old Style"/>
        </w:rPr>
        <w:t xml:space="preserve"> 1,11). Ed è su questo, a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a fine, che saremo giudicati, questo è l’esame definitivo de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a vera vita cristiana: abbiamo accolto l’estraneo, frequentato il prigioniero, dato ospitalità a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’altro (</w:t>
      </w:r>
      <w:proofErr w:type="spellStart"/>
      <w:r w:rsidRPr="00203903">
        <w:rPr>
          <w:rFonts w:ascii="Book Antiqua" w:hAnsi="Book Antiqua" w:cs="Bookman Old Style"/>
        </w:rPr>
        <w:t>cf</w:t>
      </w:r>
      <w:proofErr w:type="spellEnd"/>
      <w:r w:rsidRPr="00203903">
        <w:rPr>
          <w:rFonts w:ascii="Book Antiqua" w:hAnsi="Book Antiqua" w:cs="Bookman Old Style"/>
        </w:rPr>
        <w:t>. Mt 25,35-36)?</w:t>
      </w:r>
    </w:p>
    <w:p w:rsidR="00570C45" w:rsidRPr="00203903" w:rsidRDefault="00570C45" w:rsidP="00570C45">
      <w:pPr>
        <w:pStyle w:val="Style7"/>
        <w:kinsoku w:val="0"/>
        <w:autoSpaceDE/>
        <w:autoSpaceDN/>
        <w:spacing w:line="240" w:lineRule="auto"/>
        <w:ind w:firstLine="0"/>
        <w:rPr>
          <w:rFonts w:ascii="Book Antiqua" w:hAnsi="Book Antiqua" w:cs="Bookman Old Style"/>
        </w:rPr>
      </w:pPr>
      <w:r w:rsidRPr="00203903">
        <w:rPr>
          <w:rFonts w:ascii="Book Antiqua" w:hAnsi="Book Antiqua" w:cs="Bookman Old Style"/>
        </w:rPr>
        <w:t xml:space="preserve">Bisogna essere realisti. La chiesa è una società. Ora, ogni società si definisce per ciò che essa esclude. Si costituisce differenziandosi. Formare un gruppo significa creare degli estranei. C’è qui una struttura bipolare, essenziale a ogni società: essa pone un </w:t>
      </w:r>
      <w:r>
        <w:rPr>
          <w:rFonts w:ascii="Book Antiqua" w:hAnsi="Book Antiqua" w:cs="Bookman Old Style"/>
        </w:rPr>
        <w:t>«</w:t>
      </w:r>
      <w:r w:rsidRPr="00203903">
        <w:rPr>
          <w:rFonts w:ascii="Book Antiqua" w:hAnsi="Book Antiqua" w:cs="Bookman Old Style"/>
        </w:rPr>
        <w:t>di fuori</w:t>
      </w:r>
      <w:r>
        <w:rPr>
          <w:rFonts w:ascii="Book Antiqua" w:hAnsi="Book Antiqua" w:cs="Bookman Old Style"/>
        </w:rPr>
        <w:t>»</w:t>
      </w:r>
      <w:r w:rsidRPr="00203903">
        <w:rPr>
          <w:rFonts w:ascii="Book Antiqua" w:hAnsi="Book Antiqua" w:cs="Bookman Old Style"/>
        </w:rPr>
        <w:t xml:space="preserve"> perché esista un </w:t>
      </w:r>
      <w:r>
        <w:rPr>
          <w:rFonts w:ascii="Book Antiqua" w:hAnsi="Book Antiqua" w:cs="Bookman Old Style"/>
        </w:rPr>
        <w:t>«</w:t>
      </w:r>
      <w:r w:rsidRPr="00203903">
        <w:rPr>
          <w:rFonts w:ascii="Book Antiqua" w:hAnsi="Book Antiqua" w:cs="Bookman Old Style"/>
        </w:rPr>
        <w:t>fra noi</w:t>
      </w:r>
      <w:r>
        <w:rPr>
          <w:rFonts w:ascii="Book Antiqua" w:hAnsi="Book Antiqua" w:cs="Bookman Old Style"/>
        </w:rPr>
        <w:t>»</w:t>
      </w:r>
      <w:r w:rsidRPr="00203903">
        <w:rPr>
          <w:rFonts w:ascii="Book Antiqua" w:hAnsi="Book Antiqua" w:cs="Bookman Old Style"/>
        </w:rPr>
        <w:t>, de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 xml:space="preserve">e frontiere perché si delinei un paese interno, degli </w:t>
      </w:r>
      <w:r>
        <w:rPr>
          <w:rFonts w:ascii="Book Antiqua" w:hAnsi="Book Antiqua" w:cs="Bookman Old Style"/>
        </w:rPr>
        <w:t>«</w:t>
      </w:r>
      <w:r w:rsidRPr="00203903">
        <w:rPr>
          <w:rFonts w:ascii="Book Antiqua" w:hAnsi="Book Antiqua" w:cs="Bookman Old Style"/>
        </w:rPr>
        <w:t>altri</w:t>
      </w:r>
      <w:r>
        <w:rPr>
          <w:rFonts w:ascii="Book Antiqua" w:hAnsi="Book Antiqua" w:cs="Bookman Old Style"/>
        </w:rPr>
        <w:t>»</w:t>
      </w:r>
      <w:r w:rsidRPr="00203903">
        <w:rPr>
          <w:rFonts w:ascii="Book Antiqua" w:hAnsi="Book Antiqua" w:cs="Bookman Old Style"/>
        </w:rPr>
        <w:t xml:space="preserve"> perché prenda corpo un </w:t>
      </w:r>
      <w:r>
        <w:rPr>
          <w:rFonts w:ascii="Book Antiqua" w:hAnsi="Book Antiqua" w:cs="Bookman Old Style"/>
        </w:rPr>
        <w:t>«</w:t>
      </w:r>
      <w:r w:rsidRPr="00203903">
        <w:rPr>
          <w:rFonts w:ascii="Book Antiqua" w:hAnsi="Book Antiqua" w:cs="Bookman Old Style"/>
        </w:rPr>
        <w:t>noi</w:t>
      </w:r>
      <w:r>
        <w:rPr>
          <w:rFonts w:ascii="Book Antiqua" w:hAnsi="Book Antiqua" w:cs="Bookman Old Style"/>
        </w:rPr>
        <w:t>»</w:t>
      </w:r>
      <w:r w:rsidRPr="00203903">
        <w:rPr>
          <w:rFonts w:ascii="Book Antiqua" w:hAnsi="Book Antiqua" w:cs="Bookman Old Style"/>
        </w:rPr>
        <w:t>.</w:t>
      </w:r>
    </w:p>
    <w:p w:rsidR="00570C45" w:rsidRPr="00203903" w:rsidRDefault="00570C45" w:rsidP="00570C45">
      <w:pPr>
        <w:pStyle w:val="Style7"/>
        <w:kinsoku w:val="0"/>
        <w:autoSpaceDE/>
        <w:autoSpaceDN/>
        <w:spacing w:line="240" w:lineRule="auto"/>
        <w:ind w:firstLine="0"/>
        <w:rPr>
          <w:rFonts w:ascii="Book Antiqua" w:hAnsi="Book Antiqua" w:cs="Bookman Old Style"/>
        </w:rPr>
      </w:pPr>
      <w:r w:rsidRPr="00203903">
        <w:rPr>
          <w:rFonts w:ascii="Book Antiqua" w:hAnsi="Book Antiqua" w:cs="Bookman Old Style"/>
        </w:rPr>
        <w:t>Questa legge è anche un principio di eliminazione e di into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eranza. Essa porta a dominare, in nome di una verità definita dal gruppo. Per difendersi da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 xml:space="preserve">’estraneo, lo si assorbe oppure lo si isola. </w:t>
      </w:r>
      <w:r w:rsidRPr="00203903">
        <w:rPr>
          <w:rFonts w:ascii="Book Antiqua" w:hAnsi="Book Antiqua"/>
          <w:i/>
          <w:iCs/>
        </w:rPr>
        <w:t xml:space="preserve">Conquistar y pacificar: </w:t>
      </w:r>
      <w:r w:rsidRPr="00203903">
        <w:rPr>
          <w:rFonts w:ascii="Book Antiqua" w:hAnsi="Book Antiqua" w:cs="Bookman Old Style"/>
        </w:rPr>
        <w:t xml:space="preserve">due termini identici per gli antichi </w:t>
      </w:r>
      <w:r w:rsidRPr="002F632A">
        <w:rPr>
          <w:rFonts w:ascii="Book Antiqua" w:hAnsi="Book Antiqua" w:cs="Bookman Old Style"/>
          <w:i/>
        </w:rPr>
        <w:t>conquistadores</w:t>
      </w:r>
      <w:r w:rsidRPr="00203903">
        <w:rPr>
          <w:rFonts w:ascii="Book Antiqua" w:hAnsi="Book Antiqua" w:cs="Bookman Old Style"/>
        </w:rPr>
        <w:t xml:space="preserve"> spagnoli. Ma noi non facciamo forse altrettanto, sia pure con la pretesa di comprendere gli altri e, nel campo de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 xml:space="preserve">’etnologia per esempio, di identificarli con ciò che </w:t>
      </w:r>
      <w:r w:rsidRPr="00203903">
        <w:rPr>
          <w:rFonts w:ascii="Book Antiqua" w:hAnsi="Book Antiqua" w:cs="Bookman Old Style"/>
        </w:rPr>
        <w:lastRenderedPageBreak/>
        <w:t>sappiamo di loro e (pensiamo) meglio di loro?</w:t>
      </w:r>
    </w:p>
    <w:p w:rsidR="00570C45" w:rsidRPr="00203903" w:rsidRDefault="00570C45" w:rsidP="00570C45">
      <w:pPr>
        <w:pStyle w:val="Style7"/>
        <w:kinsoku w:val="0"/>
        <w:autoSpaceDE/>
        <w:autoSpaceDN/>
        <w:spacing w:line="240" w:lineRule="auto"/>
        <w:ind w:firstLine="0"/>
        <w:rPr>
          <w:rFonts w:ascii="Book Antiqua" w:hAnsi="Book Antiqua" w:cs="Bookman Old Style"/>
        </w:rPr>
      </w:pPr>
      <w:r w:rsidRPr="00203903">
        <w:rPr>
          <w:rFonts w:ascii="Book Antiqua" w:hAnsi="Book Antiqua" w:cs="Bookman Old Style"/>
        </w:rPr>
        <w:t>Proprio perché è anche una società, benché di un genere particolare, la chiesa è sempre tentata di contraddire ciò che afferma, di difendersi, di obbedire a questa legge che esclude o sopprime gli estranei, di identificare la verità con ciò che essa dice de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 xml:space="preserve">a stessa, di contare i </w:t>
      </w:r>
      <w:r>
        <w:rPr>
          <w:rFonts w:ascii="Book Antiqua" w:hAnsi="Book Antiqua" w:cs="Bookman Old Style"/>
        </w:rPr>
        <w:t>«</w:t>
      </w:r>
      <w:r w:rsidRPr="00203903">
        <w:rPr>
          <w:rFonts w:ascii="Book Antiqua" w:hAnsi="Book Antiqua" w:cs="Bookman Old Style"/>
        </w:rPr>
        <w:t>buoni</w:t>
      </w:r>
      <w:r>
        <w:rPr>
          <w:rFonts w:ascii="Book Antiqua" w:hAnsi="Book Antiqua" w:cs="Bookman Old Style"/>
        </w:rPr>
        <w:t>»</w:t>
      </w:r>
      <w:r w:rsidRPr="00203903">
        <w:rPr>
          <w:rFonts w:ascii="Book Antiqua" w:hAnsi="Book Antiqua" w:cs="Bookman Old Style"/>
        </w:rPr>
        <w:t xml:space="preserve"> in base ai propri membri visibili, di ricondurre Dio a non essere nient’altro che la giustificazione e l’</w:t>
      </w:r>
      <w:r>
        <w:rPr>
          <w:rFonts w:ascii="Book Antiqua" w:hAnsi="Book Antiqua" w:cs="Bookman Old Style"/>
        </w:rPr>
        <w:t>»</w:t>
      </w:r>
      <w:r w:rsidRPr="00203903">
        <w:rPr>
          <w:rFonts w:ascii="Book Antiqua" w:hAnsi="Book Antiqua" w:cs="Bookman Old Style"/>
        </w:rPr>
        <w:t>idolo</w:t>
      </w:r>
      <w:r>
        <w:rPr>
          <w:rFonts w:ascii="Book Antiqua" w:hAnsi="Book Antiqua" w:cs="Bookman Old Style"/>
        </w:rPr>
        <w:t>»</w:t>
      </w:r>
      <w:r w:rsidRPr="00203903">
        <w:rPr>
          <w:rFonts w:ascii="Book Antiqua" w:hAnsi="Book Antiqua" w:cs="Bookman Old Style"/>
        </w:rPr>
        <w:t xml:space="preserve"> di un gruppo esistente. La storia dimostra che questa tentazione è reale. Ciò pone un grave problema: è possibile una società che testimoni Dio e non si limiti a fare di Dio il proprio possesso?</w:t>
      </w:r>
    </w:p>
    <w:p w:rsidR="00570C45" w:rsidRPr="00203903" w:rsidRDefault="00570C45" w:rsidP="00570C45">
      <w:pPr>
        <w:pStyle w:val="Style7"/>
        <w:kinsoku w:val="0"/>
        <w:autoSpaceDE/>
        <w:autoSpaceDN/>
        <w:spacing w:line="240" w:lineRule="auto"/>
        <w:ind w:firstLine="0"/>
        <w:rPr>
          <w:rFonts w:ascii="Book Antiqua" w:hAnsi="Book Antiqua" w:cs="Bookman Old Style"/>
        </w:rPr>
      </w:pPr>
      <w:r w:rsidRPr="00203903">
        <w:rPr>
          <w:rFonts w:ascii="Book Antiqua" w:hAnsi="Book Antiqua" w:cs="Bookman Old Style"/>
        </w:rPr>
        <w:t>L’esperienza cristiana rifiuta profondamente questa riduzione a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 xml:space="preserve">a legge del gruppo, e ciò si traduce in un movimento di </w:t>
      </w:r>
      <w:r w:rsidRPr="00203903">
        <w:rPr>
          <w:rFonts w:ascii="Book Antiqua" w:hAnsi="Book Antiqua"/>
          <w:i/>
          <w:iCs/>
        </w:rPr>
        <w:t xml:space="preserve">superamento </w:t>
      </w:r>
      <w:r w:rsidRPr="00203903">
        <w:rPr>
          <w:rFonts w:ascii="Book Antiqua" w:hAnsi="Book Antiqua" w:cs="Bookman Old Style"/>
        </w:rPr>
        <w:t xml:space="preserve">incessante. Si potrebbe dire che la chiesa è una setta che non accetta mai di esserlo. Essa è attirata costantemente fuori di sé da quegli </w:t>
      </w:r>
      <w:r>
        <w:rPr>
          <w:rFonts w:ascii="Book Antiqua" w:hAnsi="Book Antiqua" w:cs="Bookman Old Style"/>
        </w:rPr>
        <w:t>«</w:t>
      </w:r>
      <w:r w:rsidRPr="00203903">
        <w:rPr>
          <w:rFonts w:ascii="Book Antiqua" w:hAnsi="Book Antiqua" w:cs="Bookman Old Style"/>
        </w:rPr>
        <w:t>estranei</w:t>
      </w:r>
      <w:r>
        <w:rPr>
          <w:rFonts w:ascii="Book Antiqua" w:hAnsi="Book Antiqua" w:cs="Bookman Old Style"/>
        </w:rPr>
        <w:t>»</w:t>
      </w:r>
      <w:r w:rsidRPr="00203903">
        <w:rPr>
          <w:rFonts w:ascii="Book Antiqua" w:hAnsi="Book Antiqua" w:cs="Bookman Old Style"/>
        </w:rPr>
        <w:t xml:space="preserve"> che le tolgono i suoi beni, che sempre sorprendono le elaborazioni e le istituzioni faticosamente acquisite, e in cui la fede viva riconosce a poco a poco il Ladro, il Veniente.</w:t>
      </w:r>
    </w:p>
    <w:p w:rsidR="00570C45" w:rsidRDefault="00570C45" w:rsidP="00570C45">
      <w:pPr>
        <w:pStyle w:val="Style16"/>
        <w:kinsoku w:val="0"/>
        <w:autoSpaceDE/>
        <w:autoSpaceDN/>
        <w:spacing w:line="240" w:lineRule="auto"/>
        <w:rPr>
          <w:rStyle w:val="CharacterStyle13"/>
          <w:rFonts w:ascii="Book Antiqua" w:hAnsi="Book Antiqua"/>
          <w:b/>
        </w:rPr>
      </w:pPr>
    </w:p>
    <w:p w:rsidR="00570C45" w:rsidRDefault="00570C45" w:rsidP="00570C45">
      <w:pPr>
        <w:pStyle w:val="Style16"/>
        <w:kinsoku w:val="0"/>
        <w:autoSpaceDE/>
        <w:autoSpaceDN/>
        <w:spacing w:line="240" w:lineRule="auto"/>
        <w:rPr>
          <w:rStyle w:val="CharacterStyle13"/>
          <w:rFonts w:ascii="Book Antiqua" w:hAnsi="Book Antiqua"/>
          <w:b/>
        </w:rPr>
      </w:pPr>
    </w:p>
    <w:p w:rsidR="00570C45" w:rsidRPr="00203903" w:rsidRDefault="00570C45" w:rsidP="00570C45">
      <w:pPr>
        <w:pStyle w:val="Style16"/>
        <w:kinsoku w:val="0"/>
        <w:autoSpaceDE/>
        <w:autoSpaceDN/>
        <w:spacing w:line="240" w:lineRule="auto"/>
        <w:rPr>
          <w:rStyle w:val="CharacterStyle13"/>
          <w:rFonts w:ascii="Book Antiqua" w:hAnsi="Book Antiqua"/>
          <w:b/>
        </w:rPr>
      </w:pPr>
      <w:r w:rsidRPr="00203903">
        <w:rPr>
          <w:rStyle w:val="CharacterStyle13"/>
          <w:rFonts w:ascii="Book Antiqua" w:hAnsi="Book Antiqua"/>
          <w:b/>
        </w:rPr>
        <w:t>L’Altro:</w:t>
      </w:r>
    </w:p>
    <w:p w:rsidR="00570C45" w:rsidRDefault="00570C45" w:rsidP="00570C45">
      <w:pPr>
        <w:pStyle w:val="Style16"/>
        <w:kinsoku w:val="0"/>
        <w:autoSpaceDE/>
        <w:autoSpaceDN/>
        <w:spacing w:line="240" w:lineRule="auto"/>
        <w:rPr>
          <w:rStyle w:val="CharacterStyle13"/>
          <w:rFonts w:ascii="Book Antiqua" w:hAnsi="Book Antiqua"/>
          <w:b/>
        </w:rPr>
      </w:pPr>
      <w:r w:rsidRPr="00203903">
        <w:rPr>
          <w:rStyle w:val="CharacterStyle13"/>
          <w:rFonts w:ascii="Book Antiqua" w:hAnsi="Book Antiqua"/>
          <w:b/>
        </w:rPr>
        <w:t>colui senza il quale vivere non è più vivere</w:t>
      </w:r>
    </w:p>
    <w:p w:rsidR="00570C45" w:rsidRPr="00203903" w:rsidRDefault="00570C45" w:rsidP="00570C45">
      <w:pPr>
        <w:pStyle w:val="Style16"/>
        <w:kinsoku w:val="0"/>
        <w:autoSpaceDE/>
        <w:autoSpaceDN/>
        <w:spacing w:line="240" w:lineRule="auto"/>
        <w:rPr>
          <w:rStyle w:val="CharacterStyle13"/>
          <w:rFonts w:ascii="Book Antiqua" w:hAnsi="Book Antiqua"/>
          <w:b/>
        </w:rPr>
      </w:pPr>
    </w:p>
    <w:p w:rsidR="00570C45" w:rsidRPr="00203903" w:rsidRDefault="00570C45" w:rsidP="00570C45">
      <w:pPr>
        <w:pStyle w:val="Style9"/>
        <w:kinsoku w:val="0"/>
        <w:autoSpaceDE/>
        <w:autoSpaceDN/>
        <w:adjustRightInd/>
        <w:jc w:val="both"/>
        <w:rPr>
          <w:rFonts w:ascii="Book Antiqua" w:hAnsi="Book Antiqua" w:cs="Bookman Old Style"/>
        </w:rPr>
      </w:pPr>
      <w:r w:rsidRPr="00203903">
        <w:rPr>
          <w:rFonts w:ascii="Book Antiqua" w:hAnsi="Book Antiqua" w:cs="Bookman Old Style"/>
        </w:rPr>
        <w:t>A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’origine e poi nel corso de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’intera vita cristiana c’è quel mutamento radicale di cui trovo un’espressione significativa in una parola de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 xml:space="preserve">’apostolo Pietro. Dopo il discorso di Gesù sul pane di vita, tutti se ne vanno: </w:t>
      </w:r>
      <w:r>
        <w:rPr>
          <w:rFonts w:ascii="Book Antiqua" w:hAnsi="Book Antiqua" w:cs="Bookman Old Style"/>
        </w:rPr>
        <w:t>«</w:t>
      </w:r>
      <w:r w:rsidRPr="00203903">
        <w:rPr>
          <w:rFonts w:ascii="Book Antiqua" w:hAnsi="Book Antiqua" w:cs="Bookman Old Style"/>
        </w:rPr>
        <w:t>È pazzo</w:t>
      </w:r>
      <w:r>
        <w:rPr>
          <w:rFonts w:ascii="Book Antiqua" w:hAnsi="Book Antiqua" w:cs="Bookman Old Style"/>
        </w:rPr>
        <w:t>»</w:t>
      </w:r>
      <w:r w:rsidRPr="00203903">
        <w:rPr>
          <w:rFonts w:ascii="Book Antiqua" w:hAnsi="Book Antiqua" w:cs="Bookman Old Style"/>
        </w:rPr>
        <w:t>, dicono. Il che significa: è estraneo a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 xml:space="preserve">a nostra ragione. </w:t>
      </w:r>
      <w:r>
        <w:rPr>
          <w:rFonts w:ascii="Book Antiqua" w:hAnsi="Book Antiqua" w:cs="Bookman Old Style"/>
        </w:rPr>
        <w:t>«</w:t>
      </w:r>
      <w:r w:rsidRPr="00203903">
        <w:rPr>
          <w:rFonts w:ascii="Book Antiqua" w:hAnsi="Book Antiqua" w:cs="Bookman Old Style"/>
        </w:rPr>
        <w:t>Volete andarvene anche voi?</w:t>
      </w:r>
      <w:r>
        <w:rPr>
          <w:rFonts w:ascii="Book Antiqua" w:hAnsi="Book Antiqua" w:cs="Bookman Old Style"/>
        </w:rPr>
        <w:t>»</w:t>
      </w:r>
      <w:r w:rsidRPr="00203903">
        <w:rPr>
          <w:rFonts w:ascii="Book Antiqua" w:hAnsi="Book Antiqua" w:cs="Bookman Old Style"/>
        </w:rPr>
        <w:t xml:space="preserve">, domanda Gesù ai suoi discepoli. Liberi di farlo. </w:t>
      </w:r>
      <w:r>
        <w:rPr>
          <w:rFonts w:ascii="Book Antiqua" w:hAnsi="Book Antiqua" w:cs="Bookman Old Style"/>
        </w:rPr>
        <w:t>«</w:t>
      </w:r>
      <w:r w:rsidRPr="00203903">
        <w:rPr>
          <w:rFonts w:ascii="Book Antiqua" w:hAnsi="Book Antiqua" w:cs="Bookman Old Style"/>
        </w:rPr>
        <w:t>Da chi andremo? — risponde Pietro — Tu hai le parole de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a vita</w:t>
      </w:r>
      <w:r>
        <w:rPr>
          <w:rFonts w:ascii="Book Antiqua" w:hAnsi="Book Antiqua" w:cs="Bookman Old Style"/>
        </w:rPr>
        <w:t>»</w:t>
      </w:r>
      <w:r w:rsidRPr="00203903">
        <w:rPr>
          <w:rFonts w:ascii="Book Antiqua" w:hAnsi="Book Antiqua" w:cs="Bookman Old Style"/>
        </w:rPr>
        <w:t xml:space="preserve"> (</w:t>
      </w:r>
      <w:proofErr w:type="spellStart"/>
      <w:r w:rsidRPr="00203903">
        <w:rPr>
          <w:rFonts w:ascii="Book Antiqua" w:hAnsi="Book Antiqua" w:cs="Bookman Old Style"/>
        </w:rPr>
        <w:t>cf</w:t>
      </w:r>
      <w:proofErr w:type="spellEnd"/>
      <w:r w:rsidRPr="00203903">
        <w:rPr>
          <w:rFonts w:ascii="Book Antiqua" w:hAnsi="Book Antiqua" w:cs="Bookman Old Style"/>
        </w:rPr>
        <w:t xml:space="preserve">. </w:t>
      </w:r>
      <w:proofErr w:type="spellStart"/>
      <w:r w:rsidRPr="00203903">
        <w:rPr>
          <w:rFonts w:ascii="Book Antiqua" w:hAnsi="Book Antiqua" w:cs="Bookman Old Style"/>
        </w:rPr>
        <w:t>Gv</w:t>
      </w:r>
      <w:proofErr w:type="spellEnd"/>
      <w:r w:rsidRPr="00203903">
        <w:rPr>
          <w:rFonts w:ascii="Book Antiqua" w:hAnsi="Book Antiqua" w:cs="Bookman Old Style"/>
        </w:rPr>
        <w:t xml:space="preserve"> 6,67-68). Pietro non capisce di più, però sa già che partire vorrebbe dire lasciare la propria vita. Ciò che que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’uomo gli ha svelato de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 xml:space="preserve">a sua stessa esistenza. Gesù non </w:t>
      </w:r>
      <w:r w:rsidRPr="00203903">
        <w:rPr>
          <w:rFonts w:ascii="Book Antiqua" w:hAnsi="Book Antiqua" w:cs="Garamond"/>
        </w:rPr>
        <w:t xml:space="preserve">è </w:t>
      </w:r>
      <w:r w:rsidRPr="00203903">
        <w:rPr>
          <w:rFonts w:ascii="Book Antiqua" w:hAnsi="Book Antiqua" w:cs="Bookman Old Style"/>
        </w:rPr>
        <w:t xml:space="preserve">ciò che egli possiede, ma </w:t>
      </w:r>
      <w:r w:rsidRPr="00203903">
        <w:rPr>
          <w:rFonts w:ascii="Book Antiqua" w:hAnsi="Book Antiqua"/>
          <w:i/>
          <w:iCs/>
        </w:rPr>
        <w:t xml:space="preserve">ciò senza il quale </w:t>
      </w:r>
      <w:r w:rsidRPr="00203903">
        <w:rPr>
          <w:rFonts w:ascii="Book Antiqua" w:hAnsi="Book Antiqua" w:cs="Bookman Old Style"/>
        </w:rPr>
        <w:t>vivere non sarebbe più vivere. Egli è già l’essenziale, e resta differente; necessario, e imprendibile.</w:t>
      </w:r>
    </w:p>
    <w:p w:rsidR="00570C45" w:rsidRPr="00203903" w:rsidRDefault="00570C45" w:rsidP="00570C45">
      <w:pPr>
        <w:pStyle w:val="Style7"/>
        <w:kinsoku w:val="0"/>
        <w:autoSpaceDE/>
        <w:autoSpaceDN/>
        <w:spacing w:line="240" w:lineRule="auto"/>
        <w:ind w:firstLine="0"/>
        <w:rPr>
          <w:rFonts w:ascii="Book Antiqua" w:hAnsi="Book Antiqua" w:cs="Bookman Old Style"/>
        </w:rPr>
      </w:pPr>
      <w:r w:rsidRPr="00203903">
        <w:rPr>
          <w:rFonts w:ascii="Book Antiqua" w:hAnsi="Book Antiqua" w:cs="Bookman Old Style"/>
        </w:rPr>
        <w:t>Sia da un punto di vista co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ettivo che da que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o personale, l’itinerario cristiano è di questo tipo. Co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 xml:space="preserve">ettivamente si traduce, per esempio, nel movimento apostolico e missionario. Questo non ha essenzialmente lo scopo di </w:t>
      </w:r>
      <w:r>
        <w:rPr>
          <w:rFonts w:ascii="Book Antiqua" w:hAnsi="Book Antiqua" w:cs="Bookman Old Style"/>
        </w:rPr>
        <w:t>«</w:t>
      </w:r>
      <w:r w:rsidRPr="00203903">
        <w:rPr>
          <w:rFonts w:ascii="Book Antiqua" w:hAnsi="Book Antiqua" w:cs="Bookman Old Style"/>
        </w:rPr>
        <w:t>conquistare</w:t>
      </w:r>
      <w:r>
        <w:rPr>
          <w:rFonts w:ascii="Book Antiqua" w:hAnsi="Book Antiqua" w:cs="Bookman Old Style"/>
        </w:rPr>
        <w:t>»</w:t>
      </w:r>
      <w:r w:rsidRPr="00203903">
        <w:rPr>
          <w:rFonts w:ascii="Book Antiqua" w:hAnsi="Book Antiqua" w:cs="Bookman Old Style"/>
        </w:rPr>
        <w:t>, ben</w:t>
      </w:r>
      <w:r w:rsidRPr="00203903">
        <w:rPr>
          <w:rFonts w:ascii="Book Antiqua" w:hAnsi="Book Antiqua" w:cs="Garamond"/>
        </w:rPr>
        <w:t xml:space="preserve">sì </w:t>
      </w:r>
      <w:r w:rsidRPr="00203903">
        <w:rPr>
          <w:rFonts w:ascii="Book Antiqua" w:hAnsi="Book Antiqua" w:cs="Bookman Old Style"/>
        </w:rPr>
        <w:t>di riconoscere Dio là dove, finora, non era percepito. Il partire per il deserto, o verso terre straniere era, un tempo, un fuggire da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 xml:space="preserve">e città cristiane dove la fede rischiava di rinchiudersi su se stessa, comodamente seduta su certi poteri e certi sistemi; è l’inizio di un viaggio verso paesi, linguaggi e culture in cui Dio parla una lingua non ancora decodificata e non registrata. </w:t>
      </w:r>
      <w:r w:rsidRPr="00203903">
        <w:rPr>
          <w:rFonts w:ascii="Book Antiqua" w:hAnsi="Book Antiqua" w:cs="Garamond"/>
        </w:rPr>
        <w:t xml:space="preserve">Il </w:t>
      </w:r>
      <w:r w:rsidRPr="00203903">
        <w:rPr>
          <w:rFonts w:ascii="Book Antiqua" w:hAnsi="Book Antiqua" w:cs="Bookman Old Style"/>
        </w:rPr>
        <w:t>partire destina il pe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egrino a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a sorpresa. Traduce</w:t>
      </w:r>
      <w:r w:rsidRPr="00203903">
        <w:rPr>
          <w:rFonts w:ascii="Book Antiqua" w:hAnsi="Book Antiqua" w:cs="Garamond"/>
        </w:rPr>
        <w:t xml:space="preserve">, </w:t>
      </w:r>
      <w:r w:rsidRPr="00203903">
        <w:rPr>
          <w:rFonts w:ascii="Book Antiqua" w:hAnsi="Book Antiqua" w:cs="Bookman Old Style"/>
        </w:rPr>
        <w:t xml:space="preserve">geograficamente e socialmente, la certezza </w:t>
      </w:r>
      <w:r w:rsidRPr="00203903">
        <w:rPr>
          <w:rFonts w:ascii="Book Antiqua" w:hAnsi="Book Antiqua" w:cs="Garamond"/>
        </w:rPr>
        <w:t xml:space="preserve">che </w:t>
      </w:r>
      <w:r w:rsidRPr="00203903">
        <w:rPr>
          <w:rFonts w:ascii="Book Antiqua" w:hAnsi="Book Antiqua" w:cs="Bookman Old Style"/>
        </w:rPr>
        <w:t>Dio è l’incomprensibile senza il quale, tuttavia, è impossibile essere cristiani e uomini. Una solidarietà de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 xml:space="preserve">a fede lega a questo </w:t>
      </w:r>
      <w:r w:rsidRPr="00203903">
        <w:rPr>
          <w:rFonts w:ascii="Book Antiqua" w:hAnsi="Book Antiqua"/>
          <w:i/>
          <w:iCs/>
        </w:rPr>
        <w:t xml:space="preserve">sconosciuto. </w:t>
      </w:r>
      <w:r w:rsidRPr="00203903">
        <w:rPr>
          <w:rFonts w:ascii="Book Antiqua" w:hAnsi="Book Antiqua" w:cs="Bookman Old Style"/>
        </w:rPr>
        <w:t xml:space="preserve">Questo estraneo non cessa di essere (nel senso amoroso del termine) colui che </w:t>
      </w:r>
      <w:r w:rsidRPr="00203903">
        <w:rPr>
          <w:rFonts w:ascii="Book Antiqua" w:hAnsi="Book Antiqua"/>
          <w:i/>
          <w:iCs/>
        </w:rPr>
        <w:t xml:space="preserve">manca </w:t>
      </w:r>
      <w:r w:rsidRPr="00203903">
        <w:rPr>
          <w:rFonts w:ascii="Book Antiqua" w:hAnsi="Book Antiqua" w:cs="Bookman Old Style"/>
        </w:rPr>
        <w:t>ai cristiani.</w:t>
      </w:r>
    </w:p>
    <w:p w:rsidR="00570C45" w:rsidRPr="00203903" w:rsidRDefault="00570C45" w:rsidP="00570C45">
      <w:pPr>
        <w:pStyle w:val="Style7"/>
        <w:kinsoku w:val="0"/>
        <w:autoSpaceDE/>
        <w:autoSpaceDN/>
        <w:spacing w:line="240" w:lineRule="auto"/>
        <w:ind w:firstLine="0"/>
        <w:rPr>
          <w:rFonts w:ascii="Book Antiqua" w:hAnsi="Book Antiqua" w:cs="Bookman Old Style"/>
        </w:rPr>
      </w:pPr>
      <w:r w:rsidRPr="00203903">
        <w:rPr>
          <w:rFonts w:ascii="Book Antiqua" w:hAnsi="Book Antiqua" w:cs="Bookman Old Style"/>
        </w:rPr>
        <w:t xml:space="preserve">Lo stesso avviene per l’esperienza spirituale. Una tradizione, fra le tante, lo mostra: la </w:t>
      </w:r>
      <w:proofErr w:type="spellStart"/>
      <w:r w:rsidRPr="00203903">
        <w:rPr>
          <w:rFonts w:ascii="Book Antiqua" w:hAnsi="Book Antiqua"/>
          <w:i/>
          <w:iCs/>
        </w:rPr>
        <w:t>xenite</w:t>
      </w:r>
      <w:r>
        <w:rPr>
          <w:rFonts w:ascii="Book Antiqua" w:hAnsi="Book Antiqua"/>
          <w:i/>
          <w:iCs/>
        </w:rPr>
        <w:t>i</w:t>
      </w:r>
      <w:r w:rsidRPr="00203903">
        <w:rPr>
          <w:rFonts w:ascii="Book Antiqua" w:hAnsi="Book Antiqua"/>
          <w:i/>
          <w:iCs/>
        </w:rPr>
        <w:t>a</w:t>
      </w:r>
      <w:proofErr w:type="spellEnd"/>
      <w:r w:rsidRPr="00203903">
        <w:rPr>
          <w:rFonts w:ascii="Book Antiqua" w:hAnsi="Book Antiqua"/>
          <w:i/>
          <w:iCs/>
        </w:rPr>
        <w:t xml:space="preserve">, </w:t>
      </w:r>
      <w:r w:rsidRPr="00203903">
        <w:rPr>
          <w:rFonts w:ascii="Book Antiqua" w:hAnsi="Book Antiqua" w:cs="Bookman Old Style"/>
        </w:rPr>
        <w:t xml:space="preserve">lo </w:t>
      </w:r>
      <w:r>
        <w:rPr>
          <w:rFonts w:ascii="Book Antiqua" w:hAnsi="Book Antiqua" w:cs="Bookman Old Style"/>
        </w:rPr>
        <w:t>«</w:t>
      </w:r>
      <w:r w:rsidRPr="00203903">
        <w:rPr>
          <w:rFonts w:ascii="Book Antiqua" w:hAnsi="Book Antiqua" w:cs="Bookman Old Style"/>
        </w:rPr>
        <w:t>sradicamento</w:t>
      </w:r>
      <w:r>
        <w:rPr>
          <w:rFonts w:ascii="Book Antiqua" w:hAnsi="Book Antiqua" w:cs="Bookman Old Style"/>
        </w:rPr>
        <w:t>»</w:t>
      </w:r>
      <w:r w:rsidRPr="00203903">
        <w:rPr>
          <w:rFonts w:ascii="Book Antiqua" w:hAnsi="Book Antiqua" w:cs="Bookman Old Style"/>
        </w:rPr>
        <w:t xml:space="preserve">. Questo movimento che consiste nel partire per altrove, come Abramo, </w:t>
      </w:r>
      <w:r>
        <w:rPr>
          <w:rFonts w:ascii="Book Antiqua" w:hAnsi="Book Antiqua" w:cs="Bookman Old Style"/>
        </w:rPr>
        <w:t>«</w:t>
      </w:r>
      <w:r w:rsidRPr="00203903">
        <w:rPr>
          <w:rFonts w:ascii="Book Antiqua" w:hAnsi="Book Antiqua" w:cs="Bookman Old Style"/>
        </w:rPr>
        <w:t>senza sapere dove</w:t>
      </w:r>
      <w:r>
        <w:rPr>
          <w:rFonts w:ascii="Book Antiqua" w:hAnsi="Book Antiqua" w:cs="Bookman Old Style"/>
        </w:rPr>
        <w:t>»</w:t>
      </w:r>
      <w:r w:rsidRPr="00203903">
        <w:rPr>
          <w:rFonts w:ascii="Book Antiqua" w:hAnsi="Book Antiqua" w:cs="Bookman Old Style"/>
        </w:rPr>
        <w:t xml:space="preserve"> (</w:t>
      </w:r>
      <w:proofErr w:type="spellStart"/>
      <w:r w:rsidRPr="00203903">
        <w:rPr>
          <w:rFonts w:ascii="Book Antiqua" w:hAnsi="Book Antiqua" w:cs="Bookman Old Style"/>
        </w:rPr>
        <w:t>Eb</w:t>
      </w:r>
      <w:proofErr w:type="spellEnd"/>
      <w:r w:rsidRPr="00203903">
        <w:rPr>
          <w:rFonts w:ascii="Book Antiqua" w:hAnsi="Book Antiqua" w:cs="Bookman Old Style"/>
        </w:rPr>
        <w:t xml:space="preserve"> 11,8), per udire in terra sconosciuta la parola umana di Dio, oppure ne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o sperare da altrove il suo volto d’uomo in una storia sempre sorprendente, è anche il movimento interno de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’avventura religiosa. È il modo de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’incontro.</w:t>
      </w:r>
    </w:p>
    <w:p w:rsidR="00570C45" w:rsidRDefault="00570C45" w:rsidP="00570C45">
      <w:pPr>
        <w:pStyle w:val="Style7"/>
        <w:kinsoku w:val="0"/>
        <w:autoSpaceDE/>
        <w:autoSpaceDN/>
        <w:spacing w:line="240" w:lineRule="auto"/>
        <w:ind w:firstLine="0"/>
        <w:rPr>
          <w:rFonts w:ascii="Book Antiqua" w:hAnsi="Book Antiqua" w:cs="Bookman Old Style"/>
        </w:rPr>
      </w:pPr>
      <w:r w:rsidRPr="00203903">
        <w:rPr>
          <w:rFonts w:ascii="Book Antiqua" w:hAnsi="Book Antiqua" w:cs="Bookman Old Style"/>
        </w:rPr>
        <w:t xml:space="preserve">Due correnti, infatti, sembrano dividersi la spiritualità cristiana: una mistica, </w:t>
      </w:r>
      <w:r w:rsidRPr="00203903">
        <w:rPr>
          <w:rFonts w:ascii="Book Antiqua" w:hAnsi="Book Antiqua"/>
          <w:bCs/>
        </w:rPr>
        <w:t xml:space="preserve">l’altra </w:t>
      </w:r>
      <w:r w:rsidRPr="00203903">
        <w:rPr>
          <w:rFonts w:ascii="Book Antiqua" w:hAnsi="Book Antiqua" w:cs="Bookman Old Style"/>
        </w:rPr>
        <w:t xml:space="preserve">escatologica. La prima attesta </w:t>
      </w:r>
      <w:r w:rsidRPr="00203903">
        <w:rPr>
          <w:rFonts w:ascii="Book Antiqua" w:hAnsi="Book Antiqua"/>
          <w:i/>
          <w:iCs/>
        </w:rPr>
        <w:t xml:space="preserve">un’unione </w:t>
      </w:r>
      <w:r w:rsidRPr="00203903">
        <w:rPr>
          <w:rFonts w:ascii="Book Antiqua" w:hAnsi="Book Antiqua" w:cs="Bookman Old Style"/>
        </w:rPr>
        <w:t>con Dio percepito come l’essenza o la respirazione de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 xml:space="preserve">’essere. La seconda esplicita il desiderio che attende Dio come colui che verrà </w:t>
      </w:r>
      <w:r w:rsidRPr="00203903">
        <w:rPr>
          <w:rFonts w:ascii="Book Antiqua" w:hAnsi="Book Antiqua"/>
          <w:i/>
          <w:iCs/>
        </w:rPr>
        <w:t>a</w:t>
      </w:r>
      <w:r>
        <w:rPr>
          <w:rFonts w:ascii="Book Antiqua" w:hAnsi="Book Antiqua"/>
          <w:i/>
          <w:iCs/>
        </w:rPr>
        <w:t>ll</w:t>
      </w:r>
      <w:r w:rsidRPr="00203903">
        <w:rPr>
          <w:rFonts w:ascii="Book Antiqua" w:hAnsi="Book Antiqua"/>
          <w:i/>
          <w:iCs/>
        </w:rPr>
        <w:t xml:space="preserve">a fine. </w:t>
      </w:r>
      <w:r w:rsidRPr="00203903">
        <w:rPr>
          <w:rFonts w:ascii="Book Antiqua" w:hAnsi="Book Antiqua" w:cs="Bookman Old Style"/>
        </w:rPr>
        <w:t>Si potrebbe credere che solamente la seconda manifesti l’estraneità di Dio. In realtà il mistico sperimenta, nel presente de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’unione, la necessità di perdersi:</w:t>
      </w:r>
      <w:r>
        <w:rPr>
          <w:rFonts w:ascii="Book Antiqua" w:hAnsi="Book Antiqua" w:cs="Bookman Old Style"/>
        </w:rPr>
        <w:t xml:space="preserve"> </w:t>
      </w:r>
      <w:r w:rsidRPr="00203903">
        <w:rPr>
          <w:rFonts w:ascii="Book Antiqua" w:hAnsi="Book Antiqua" w:cs="Bookman Old Style"/>
        </w:rPr>
        <w:t xml:space="preserve">egli è preso, </w:t>
      </w:r>
      <w:r>
        <w:rPr>
          <w:rFonts w:ascii="Book Antiqua" w:hAnsi="Book Antiqua" w:cs="Bookman Old Style"/>
        </w:rPr>
        <w:t>«</w:t>
      </w:r>
      <w:r w:rsidRPr="00203903">
        <w:rPr>
          <w:rFonts w:ascii="Book Antiqua" w:hAnsi="Book Antiqua" w:cs="Bookman Old Style"/>
        </w:rPr>
        <w:t>rapito</w:t>
      </w:r>
      <w:r>
        <w:rPr>
          <w:rFonts w:ascii="Book Antiqua" w:hAnsi="Book Antiqua" w:cs="Bookman Old Style"/>
        </w:rPr>
        <w:t>»</w:t>
      </w:r>
      <w:r w:rsidRPr="00203903">
        <w:rPr>
          <w:rFonts w:ascii="Book Antiqua" w:hAnsi="Book Antiqua" w:cs="Bookman Old Style"/>
        </w:rPr>
        <w:t>, si diceva in passato, cioè rubato e come annu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ato ne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a propria soggettività da qualcosa o qualcun altro che è la sua notte e insieme il suo necessario. È pacificato da chi gli toglie i suoi beni. Rivive di ciò che lo divora. Anche ne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a prospettiva escatologica, aspirata da un avvenire, il desiderio è l’ignoto che fa vivere già fin d’ora, l’estraneità che ha un senso: un’esistenza è strappata a se stessa, ma da una speranza che le conferisce la sua sussistenza attuale. Finalmente, da una parte e da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’altra, benché sotto forme inverse, emerge quest’</w:t>
      </w:r>
      <w:r>
        <w:rPr>
          <w:rFonts w:ascii="Book Antiqua" w:hAnsi="Book Antiqua" w:cs="Bookman Old Style"/>
        </w:rPr>
        <w:t>»</w:t>
      </w:r>
      <w:r w:rsidRPr="00203903">
        <w:rPr>
          <w:rFonts w:ascii="Book Antiqua" w:hAnsi="Book Antiqua" w:cs="Bookman Old Style"/>
        </w:rPr>
        <w:t>Altro</w:t>
      </w:r>
      <w:r>
        <w:rPr>
          <w:rFonts w:ascii="Book Antiqua" w:hAnsi="Book Antiqua" w:cs="Bookman Old Style"/>
        </w:rPr>
        <w:t>»</w:t>
      </w:r>
      <w:r w:rsidRPr="00203903">
        <w:rPr>
          <w:rFonts w:ascii="Book Antiqua" w:hAnsi="Book Antiqua" w:cs="Bookman Old Style"/>
        </w:rPr>
        <w:t xml:space="preserve"> che </w:t>
      </w:r>
      <w:r w:rsidRPr="00203903">
        <w:rPr>
          <w:rFonts w:ascii="Book Antiqua" w:hAnsi="Book Antiqua"/>
        </w:rPr>
        <w:t xml:space="preserve">è </w:t>
      </w:r>
      <w:r w:rsidRPr="00203903">
        <w:rPr>
          <w:rFonts w:ascii="Book Antiqua" w:hAnsi="Book Antiqua" w:cs="Bookman Old Style"/>
        </w:rPr>
        <w:t xml:space="preserve">nondimeno </w:t>
      </w:r>
      <w:r>
        <w:rPr>
          <w:rFonts w:ascii="Book Antiqua" w:hAnsi="Book Antiqua" w:cs="Bookman Old Style"/>
        </w:rPr>
        <w:t>«</w:t>
      </w:r>
      <w:r w:rsidRPr="00203903">
        <w:rPr>
          <w:rFonts w:ascii="Book Antiqua" w:hAnsi="Book Antiqua" w:cs="Bookman Old Style"/>
        </w:rPr>
        <w:t xml:space="preserve">la mia </w:t>
      </w:r>
      <w:r w:rsidRPr="00203903">
        <w:rPr>
          <w:rFonts w:ascii="Book Antiqua" w:hAnsi="Book Antiqua" w:cs="Bookman Old Style"/>
          <w:lang w:eastAsia="en-US"/>
        </w:rPr>
        <w:t>vita</w:t>
      </w:r>
      <w:r>
        <w:rPr>
          <w:rFonts w:ascii="Book Antiqua" w:hAnsi="Book Antiqua" w:cs="Bookman Old Style"/>
          <w:lang w:eastAsia="en-US"/>
        </w:rPr>
        <w:t>»</w:t>
      </w:r>
      <w:r w:rsidRPr="00203903">
        <w:rPr>
          <w:rFonts w:ascii="Book Antiqua" w:hAnsi="Book Antiqua" w:cs="Bookman Old Style"/>
          <w:lang w:eastAsia="en-US"/>
        </w:rPr>
        <w:t>.</w:t>
      </w:r>
      <w:r w:rsidRPr="00203903">
        <w:rPr>
          <w:rFonts w:ascii="Book Antiqua" w:hAnsi="Book Antiqua" w:cs="Bookman Old Style"/>
        </w:rPr>
        <w:t xml:space="preserve"> Ne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’esperienza personale, l’Estraneo è a un tempo l’irriducibile e colui senza il quale vivere non è più vivere.</w:t>
      </w:r>
    </w:p>
    <w:p w:rsidR="00570C45" w:rsidRDefault="00570C45" w:rsidP="00570C45">
      <w:pPr>
        <w:pStyle w:val="Style7"/>
        <w:kinsoku w:val="0"/>
        <w:autoSpaceDE/>
        <w:autoSpaceDN/>
        <w:spacing w:line="240" w:lineRule="auto"/>
        <w:ind w:firstLine="0"/>
        <w:rPr>
          <w:rFonts w:ascii="Book Antiqua" w:hAnsi="Book Antiqua" w:cs="Bookman Old Style"/>
        </w:rPr>
      </w:pPr>
    </w:p>
    <w:p w:rsidR="00570C45" w:rsidRPr="00203903" w:rsidRDefault="00570C45" w:rsidP="00570C45">
      <w:pPr>
        <w:pStyle w:val="Style7"/>
        <w:kinsoku w:val="0"/>
        <w:autoSpaceDE/>
        <w:autoSpaceDN/>
        <w:spacing w:line="240" w:lineRule="auto"/>
        <w:ind w:firstLine="0"/>
        <w:rPr>
          <w:rFonts w:ascii="Book Antiqua" w:hAnsi="Book Antiqua" w:cs="Bookman Old Style"/>
        </w:rPr>
      </w:pPr>
    </w:p>
    <w:p w:rsidR="00570C45" w:rsidRDefault="00570C45" w:rsidP="00570C45">
      <w:pPr>
        <w:pStyle w:val="Style9"/>
        <w:kinsoku w:val="0"/>
        <w:autoSpaceDE/>
        <w:autoSpaceDN/>
        <w:adjustRightInd/>
        <w:rPr>
          <w:rFonts w:ascii="Book Antiqua" w:hAnsi="Book Antiqua"/>
          <w:b/>
          <w:bCs/>
        </w:rPr>
      </w:pPr>
      <w:r w:rsidRPr="00203903">
        <w:rPr>
          <w:rFonts w:ascii="Book Antiqua" w:hAnsi="Book Antiqua"/>
          <w:b/>
          <w:bCs/>
        </w:rPr>
        <w:t>Non-identità e comunione</w:t>
      </w:r>
    </w:p>
    <w:p w:rsidR="00570C45" w:rsidRPr="00203903" w:rsidRDefault="00570C45" w:rsidP="00570C45">
      <w:pPr>
        <w:pStyle w:val="Style9"/>
        <w:kinsoku w:val="0"/>
        <w:autoSpaceDE/>
        <w:autoSpaceDN/>
        <w:adjustRightInd/>
        <w:rPr>
          <w:rFonts w:ascii="Book Antiqua" w:hAnsi="Book Antiqua"/>
          <w:b/>
          <w:bCs/>
        </w:rPr>
      </w:pPr>
    </w:p>
    <w:p w:rsidR="00570C45" w:rsidRPr="00203903" w:rsidRDefault="00570C45" w:rsidP="00570C45">
      <w:pPr>
        <w:pStyle w:val="Style9"/>
        <w:kinsoku w:val="0"/>
        <w:autoSpaceDE/>
        <w:autoSpaceDN/>
        <w:adjustRightInd/>
        <w:jc w:val="both"/>
        <w:rPr>
          <w:rFonts w:ascii="Book Antiqua" w:hAnsi="Book Antiqua" w:cs="Bookman Old Style"/>
        </w:rPr>
      </w:pPr>
      <w:r w:rsidRPr="00203903">
        <w:rPr>
          <w:rFonts w:ascii="Book Antiqua" w:hAnsi="Book Antiqua" w:cs="Bookman Old Style"/>
        </w:rPr>
        <w:t>I cristiani hanno sempre privilegiato il prigioniero, il rifugiato, il povero e lo straniero, anche se di fatto si piegavano con docilità a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a legge di qualsiasi gruppo, o se questa volontà si esprimeva (necessariamente) nei termini di una situazione storica e socioculturale. Vedo in questo il segno concreto e anche la verifica pratica di una struttura essenziale a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a fede e a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a carità nel cristianesimo.</w:t>
      </w:r>
    </w:p>
    <w:p w:rsidR="00570C45" w:rsidRPr="00203903" w:rsidRDefault="00570C45" w:rsidP="00570C45">
      <w:pPr>
        <w:pStyle w:val="Style9"/>
        <w:kinsoku w:val="0"/>
        <w:autoSpaceDE/>
        <w:autoSpaceDN/>
        <w:adjustRightInd/>
        <w:jc w:val="both"/>
        <w:rPr>
          <w:rFonts w:ascii="Book Antiqua" w:hAnsi="Book Antiqua" w:cs="Bookman Old Style"/>
        </w:rPr>
      </w:pPr>
      <w:r w:rsidRPr="00203903">
        <w:rPr>
          <w:rFonts w:ascii="Book Antiqua" w:hAnsi="Book Antiqua" w:cs="Bookman Old Style"/>
        </w:rPr>
        <w:t xml:space="preserve">La </w:t>
      </w:r>
      <w:r w:rsidRPr="00203903">
        <w:rPr>
          <w:rFonts w:ascii="Book Antiqua" w:hAnsi="Book Antiqua"/>
          <w:i/>
          <w:iCs/>
        </w:rPr>
        <w:t xml:space="preserve">fede è </w:t>
      </w:r>
      <w:r w:rsidRPr="00203903">
        <w:rPr>
          <w:rFonts w:ascii="Book Antiqua" w:hAnsi="Book Antiqua" w:cs="Bookman Old Style"/>
        </w:rPr>
        <w:t>posta incessantemente di fronte a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a</w:t>
      </w:r>
      <w:r>
        <w:rPr>
          <w:rFonts w:ascii="Book Antiqua" w:hAnsi="Book Antiqua" w:cs="Bookman Old Style"/>
        </w:rPr>
        <w:t xml:space="preserve"> </w:t>
      </w:r>
      <w:r w:rsidRPr="00203903">
        <w:rPr>
          <w:rFonts w:ascii="Book Antiqua" w:hAnsi="Book Antiqua" w:cs="Bookman Old Style"/>
        </w:rPr>
        <w:t>necessità di riconoscere Dio come differente, vale a dire presente ne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e regioni (culturali, sociali, inte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ettuali) in cui lo si credeva assente. Il visitatore — indiscreto e irriconoscibile — de</w:t>
      </w:r>
      <w:proofErr w:type="spellStart"/>
      <w:r>
        <w:rPr>
          <w:rFonts w:ascii="Book Antiqua" w:hAnsi="Book Antiqua" w:cs="Bookman Old Style"/>
          <w:lang w:val="fr-FR" w:eastAsia="fr-FR"/>
        </w:rPr>
        <w:t>ll</w:t>
      </w:r>
      <w:proofErr w:type="spellEnd"/>
      <w:r w:rsidRPr="00203903">
        <w:rPr>
          <w:rFonts w:ascii="Book Antiqua" w:hAnsi="Book Antiqua" w:cs="Bookman Old Style"/>
        </w:rPr>
        <w:t>e</w:t>
      </w:r>
      <w:r>
        <w:rPr>
          <w:rFonts w:ascii="Book Antiqua" w:hAnsi="Book Antiqua" w:cs="Bookman Old Style"/>
          <w:lang w:eastAsia="en-US"/>
        </w:rPr>
        <w:t xml:space="preserve"> no</w:t>
      </w:r>
      <w:r w:rsidRPr="00203903">
        <w:rPr>
          <w:rFonts w:ascii="Book Antiqua" w:hAnsi="Book Antiqua" w:cs="Bookman Old Style"/>
        </w:rPr>
        <w:t xml:space="preserve">stre costruzioni sopraggiunge come un interrogativo venuto dal </w:t>
      </w:r>
      <w:r>
        <w:rPr>
          <w:rFonts w:ascii="Book Antiqua" w:hAnsi="Book Antiqua" w:cs="Bookman Old Style"/>
        </w:rPr>
        <w:t>«</w:t>
      </w:r>
      <w:r w:rsidRPr="00203903">
        <w:rPr>
          <w:rFonts w:ascii="Book Antiqua" w:hAnsi="Book Antiqua" w:cs="Bookman Old Style"/>
        </w:rPr>
        <w:t>di fuori</w:t>
      </w:r>
      <w:r>
        <w:rPr>
          <w:rFonts w:ascii="Book Antiqua" w:hAnsi="Book Antiqua" w:cs="Bookman Old Style"/>
        </w:rPr>
        <w:t>»</w:t>
      </w:r>
      <w:r w:rsidRPr="00203903">
        <w:rPr>
          <w:rFonts w:ascii="Book Antiqua" w:hAnsi="Book Antiqua" w:cs="Bookman Old Style"/>
        </w:rPr>
        <w:t xml:space="preserve"> o di lontano, che critica e demistifica l’intimità che fa del Signore un idolo, oggetto posseduto e ricondotto a sé con il pretesto che non si può dissociarlo da una verità imprendibile.</w:t>
      </w:r>
    </w:p>
    <w:p w:rsidR="00570C45" w:rsidRPr="00203903" w:rsidRDefault="00570C45" w:rsidP="00570C45">
      <w:pPr>
        <w:pStyle w:val="Style12"/>
        <w:kinsoku w:val="0"/>
        <w:autoSpaceDE/>
        <w:autoSpaceDN/>
        <w:spacing w:line="240" w:lineRule="auto"/>
        <w:ind w:left="0" w:firstLine="0"/>
        <w:rPr>
          <w:rFonts w:ascii="Book Antiqua" w:hAnsi="Book Antiqua" w:cs="Bookman Old Style"/>
        </w:rPr>
      </w:pPr>
      <w:r w:rsidRPr="00203903">
        <w:rPr>
          <w:rFonts w:ascii="Book Antiqua" w:hAnsi="Book Antiqua" w:cs="Bookman Old Style"/>
        </w:rPr>
        <w:t xml:space="preserve">La </w:t>
      </w:r>
      <w:r w:rsidRPr="00203903">
        <w:rPr>
          <w:rFonts w:ascii="Book Antiqua" w:hAnsi="Book Antiqua"/>
          <w:i/>
          <w:iCs/>
        </w:rPr>
        <w:t xml:space="preserve">carità </w:t>
      </w:r>
      <w:r w:rsidRPr="00203903">
        <w:rPr>
          <w:rFonts w:ascii="Book Antiqua" w:hAnsi="Book Antiqua" w:cs="Bookman Old Style"/>
        </w:rPr>
        <w:t>opera il medesimo movimento ne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a rete di tutte le relazioni umane. Essa si compendia, secondo l’evangelo, ne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 xml:space="preserve">’amore per i nemici. Tensione rivelatrice. Infatti sotto parvenza di amore si è portati a fare </w:t>
      </w:r>
      <w:r w:rsidRPr="00203903">
        <w:rPr>
          <w:rFonts w:ascii="Book Antiqua" w:hAnsi="Book Antiqua"/>
          <w:i/>
          <w:iCs/>
        </w:rPr>
        <w:t xml:space="preserve">come se </w:t>
      </w:r>
      <w:r w:rsidRPr="00203903">
        <w:rPr>
          <w:rFonts w:ascii="Book Antiqua" w:hAnsi="Book Antiqua" w:cs="Bookman Old Style"/>
        </w:rPr>
        <w:t xml:space="preserve">i nemici non esistessero affatto (quando ogni esperienza umana implica dei conflitti), a catturarli con la pania dei buoni sentimenti o a gettare su di essi il velo falsamente generoso di una </w:t>
      </w:r>
      <w:r>
        <w:rPr>
          <w:rFonts w:ascii="Book Antiqua" w:hAnsi="Book Antiqua" w:cs="Bookman Old Style"/>
        </w:rPr>
        <w:t>«</w:t>
      </w:r>
      <w:r w:rsidRPr="00203903">
        <w:rPr>
          <w:rFonts w:ascii="Book Antiqua" w:hAnsi="Book Antiqua" w:cs="Bookman Old Style"/>
        </w:rPr>
        <w:t>comprensione</w:t>
      </w:r>
      <w:r>
        <w:rPr>
          <w:rFonts w:ascii="Book Antiqua" w:hAnsi="Book Antiqua" w:cs="Bookman Old Style"/>
        </w:rPr>
        <w:t>»</w:t>
      </w:r>
      <w:r w:rsidRPr="00203903">
        <w:rPr>
          <w:rFonts w:ascii="Book Antiqua" w:hAnsi="Book Antiqua" w:cs="Bookman Old Style"/>
        </w:rPr>
        <w:t xml:space="preserve"> ricuperatrice. Oppure, poiché le divergenze sono irriducibili, il dialogo apparirà impossibile, e a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ora non resterà che uccidersi a vicenda o ignorarsi. La carità articola questi due poli de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’esperienza: da un lato stabilisce la comunità su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a base de</w:t>
      </w:r>
      <w:proofErr w:type="spellStart"/>
      <w:r>
        <w:rPr>
          <w:rFonts w:ascii="Book Antiqua" w:hAnsi="Book Antiqua" w:cs="Bookman Old Style"/>
          <w:lang w:val="fr-FR" w:eastAsia="fr-FR"/>
        </w:rPr>
        <w:t>ll</w:t>
      </w:r>
      <w:proofErr w:type="spellEnd"/>
      <w:r w:rsidRPr="00203903">
        <w:rPr>
          <w:rFonts w:ascii="Book Antiqua" w:hAnsi="Book Antiqua" w:cs="Bookman Old Style"/>
        </w:rPr>
        <w:t>e differenze rispettate, ma riconosciute indispensabili le une a</w:t>
      </w:r>
      <w:proofErr w:type="spellStart"/>
      <w:r>
        <w:rPr>
          <w:rFonts w:ascii="Book Antiqua" w:hAnsi="Book Antiqua" w:cs="Bookman Old Style"/>
          <w:lang w:val="de-DE" w:eastAsia="de-DE"/>
        </w:rPr>
        <w:t>ll</w:t>
      </w:r>
      <w:proofErr w:type="spellEnd"/>
      <w:r w:rsidRPr="00203903">
        <w:rPr>
          <w:rFonts w:ascii="Book Antiqua" w:hAnsi="Book Antiqua" w:cs="Bookman Old Style"/>
        </w:rPr>
        <w:t>e altre; da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’altro fa de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’amore ciò che non cessa discoprire e di marcare l’originalità de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’altro o degli altri, così che l’u-none e la differenziazione crescano insieme.</w:t>
      </w:r>
    </w:p>
    <w:p w:rsidR="00570C45" w:rsidRPr="00203903" w:rsidRDefault="00570C45" w:rsidP="00570C45">
      <w:pPr>
        <w:pStyle w:val="Style12"/>
        <w:kinsoku w:val="0"/>
        <w:autoSpaceDE/>
        <w:autoSpaceDN/>
        <w:spacing w:line="240" w:lineRule="auto"/>
        <w:ind w:left="0" w:firstLine="0"/>
        <w:rPr>
          <w:rFonts w:ascii="Book Antiqua" w:hAnsi="Book Antiqua" w:cs="Bookman Old Style"/>
        </w:rPr>
      </w:pPr>
      <w:r w:rsidRPr="00203903">
        <w:rPr>
          <w:rFonts w:ascii="Book Antiqua" w:hAnsi="Book Antiqua" w:cs="Bookman Old Style"/>
        </w:rPr>
        <w:t>Vi è là una sorta di mode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o teologico in cui la prassi e la teoria trovano il loro principio di</w:t>
      </w:r>
      <w:r>
        <w:rPr>
          <w:rFonts w:ascii="Book Antiqua" w:hAnsi="Book Antiqua" w:cs="Bookman Old Style"/>
        </w:rPr>
        <w:t xml:space="preserve"> </w:t>
      </w:r>
      <w:r w:rsidRPr="00203903">
        <w:rPr>
          <w:rFonts w:ascii="Book Antiqua" w:hAnsi="Book Antiqua" w:cs="Bookman Old Style"/>
        </w:rPr>
        <w:t xml:space="preserve">discernimento. Ogni segno cristiano rinvia a ciò che gli è </w:t>
      </w:r>
      <w:r w:rsidRPr="00203903">
        <w:rPr>
          <w:rFonts w:ascii="Book Antiqua" w:hAnsi="Book Antiqua"/>
          <w:i/>
          <w:iCs/>
        </w:rPr>
        <w:t xml:space="preserve">estraneo </w:t>
      </w:r>
      <w:r w:rsidRPr="00203903">
        <w:rPr>
          <w:rFonts w:ascii="Book Antiqua" w:hAnsi="Book Antiqua" w:cs="Bookman Old Style"/>
        </w:rPr>
        <w:t>come a ciò che gli è pur</w:t>
      </w:r>
      <w:r>
        <w:rPr>
          <w:rFonts w:ascii="Book Antiqua" w:hAnsi="Book Antiqua" w:cs="Bookman Old Style"/>
        </w:rPr>
        <w:t xml:space="preserve"> </w:t>
      </w:r>
      <w:r w:rsidRPr="00203903">
        <w:rPr>
          <w:rFonts w:ascii="Book Antiqua" w:hAnsi="Book Antiqua" w:cs="Bookman Old Style"/>
        </w:rPr>
        <w:t xml:space="preserve">tuttavia </w:t>
      </w:r>
      <w:r w:rsidRPr="00203903">
        <w:rPr>
          <w:rFonts w:ascii="Book Antiqua" w:hAnsi="Book Antiqua"/>
          <w:i/>
          <w:iCs/>
        </w:rPr>
        <w:t xml:space="preserve">necessario: </w:t>
      </w:r>
      <w:r w:rsidRPr="00203903">
        <w:rPr>
          <w:rFonts w:ascii="Book Antiqua" w:hAnsi="Book Antiqua" w:cs="Bookman Old Style"/>
        </w:rPr>
        <w:t xml:space="preserve">i </w:t>
      </w:r>
      <w:r>
        <w:rPr>
          <w:rFonts w:ascii="Book Antiqua" w:hAnsi="Book Antiqua" w:cs="Bookman Old Style"/>
        </w:rPr>
        <w:t>«</w:t>
      </w:r>
      <w:r w:rsidRPr="00203903">
        <w:rPr>
          <w:rFonts w:ascii="Book Antiqua" w:hAnsi="Book Antiqua" w:cs="Bookman Old Style"/>
        </w:rPr>
        <w:t>frate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i</w:t>
      </w:r>
      <w:r>
        <w:rPr>
          <w:rFonts w:ascii="Book Antiqua" w:hAnsi="Book Antiqua" w:cs="Bookman Old Style"/>
        </w:rPr>
        <w:t>»</w:t>
      </w:r>
      <w:r w:rsidRPr="00203903">
        <w:rPr>
          <w:rFonts w:ascii="Book Antiqua" w:hAnsi="Book Antiqua" w:cs="Bookman Old Style"/>
        </w:rPr>
        <w:t xml:space="preserve"> fanno riferimento gli uni agli altri; la loro comunità rinvia a ciò che le è esterno; i sacramenti a ciò che avviene ne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e strade, negli uffici, ne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e fabbriche; il presente a de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e origini e anche — poiché queste erano già aperte da Gesù — a un avvenire inconoscibile in cui i cristia</w:t>
      </w:r>
      <w:r>
        <w:rPr>
          <w:rFonts w:ascii="Book Antiqua" w:hAnsi="Book Antiqua" w:cs="Bookman Old Style"/>
        </w:rPr>
        <w:t>ni avrebbero fatto e detto al</w:t>
      </w:r>
      <w:r w:rsidRPr="00203903">
        <w:rPr>
          <w:rFonts w:ascii="Book Antiqua" w:hAnsi="Book Antiqua" w:cs="Bookman Old Style"/>
        </w:rPr>
        <w:t>tro rispetto al fondatore... Si estende così una circolazione il cui dinamismo è costantemente assicurato da</w:t>
      </w:r>
      <w:proofErr w:type="spellStart"/>
      <w:r>
        <w:rPr>
          <w:rFonts w:ascii="Book Antiqua" w:hAnsi="Book Antiqua" w:cs="Bookman Old Style"/>
          <w:lang w:val="fr-FR" w:eastAsia="fr-FR"/>
        </w:rPr>
        <w:t>ll</w:t>
      </w:r>
      <w:proofErr w:type="spellEnd"/>
      <w:r w:rsidRPr="00203903">
        <w:rPr>
          <w:rFonts w:ascii="Book Antiqua" w:hAnsi="Book Antiqua" w:cs="Bookman Old Style"/>
        </w:rPr>
        <w:t>a venuta de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’estraneo, cioè da una solidarietà sempre articolata sul rispetto de</w:t>
      </w:r>
      <w:proofErr w:type="spellStart"/>
      <w:r>
        <w:rPr>
          <w:rFonts w:ascii="Book Antiqua" w:hAnsi="Book Antiqua" w:cs="Bookman Old Style"/>
          <w:lang w:val="fr-FR" w:eastAsia="fr-FR"/>
        </w:rPr>
        <w:t>ll</w:t>
      </w:r>
      <w:proofErr w:type="spellEnd"/>
      <w:r w:rsidRPr="00203903">
        <w:rPr>
          <w:rFonts w:ascii="Book Antiqua" w:hAnsi="Book Antiqua" w:cs="Bookman Old Style"/>
        </w:rPr>
        <w:t>a differenza.</w:t>
      </w:r>
    </w:p>
    <w:p w:rsidR="00570C45" w:rsidRPr="00203903" w:rsidRDefault="00570C45" w:rsidP="00570C45">
      <w:pPr>
        <w:pStyle w:val="Style7"/>
        <w:kinsoku w:val="0"/>
        <w:autoSpaceDE/>
        <w:autoSpaceDN/>
        <w:spacing w:line="240" w:lineRule="auto"/>
        <w:ind w:firstLine="0"/>
        <w:rPr>
          <w:rFonts w:ascii="Book Antiqua" w:hAnsi="Book Antiqua" w:cs="Bookman Old Style"/>
        </w:rPr>
      </w:pPr>
      <w:r w:rsidRPr="00203903">
        <w:rPr>
          <w:rFonts w:ascii="Book Antiqua" w:hAnsi="Book Antiqua" w:cs="Bookman Old Style"/>
        </w:rPr>
        <w:t xml:space="preserve">Qui io vedo la </w:t>
      </w:r>
      <w:r>
        <w:rPr>
          <w:rFonts w:ascii="Book Antiqua" w:hAnsi="Book Antiqua" w:cs="Bookman Old Style"/>
        </w:rPr>
        <w:t>«</w:t>
      </w:r>
      <w:r w:rsidRPr="00203903">
        <w:rPr>
          <w:rFonts w:ascii="Book Antiqua" w:hAnsi="Book Antiqua" w:cs="Bookman Old Style"/>
        </w:rPr>
        <w:t>regola de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a fede</w:t>
      </w:r>
      <w:r>
        <w:rPr>
          <w:rFonts w:ascii="Book Antiqua" w:hAnsi="Book Antiqua" w:cs="Bookman Old Style"/>
        </w:rPr>
        <w:t>»</w:t>
      </w:r>
      <w:r w:rsidRPr="00203903">
        <w:rPr>
          <w:rFonts w:ascii="Book Antiqua" w:hAnsi="Book Antiqua" w:cs="Bookman Old Style"/>
        </w:rPr>
        <w:t xml:space="preserve">. Così veniva chiamato il Nuovo Testamento, che è precisamente, come ci dice un autore medievale, </w:t>
      </w:r>
      <w:proofErr w:type="spellStart"/>
      <w:r w:rsidRPr="00203903">
        <w:rPr>
          <w:rFonts w:ascii="Book Antiqua" w:hAnsi="Book Antiqua"/>
          <w:i/>
          <w:iCs/>
        </w:rPr>
        <w:t>complexio</w:t>
      </w:r>
      <w:proofErr w:type="spellEnd"/>
      <w:r w:rsidRPr="00203903">
        <w:rPr>
          <w:rFonts w:ascii="Book Antiqua" w:hAnsi="Book Antiqua"/>
          <w:i/>
          <w:iCs/>
        </w:rPr>
        <w:t xml:space="preserve"> </w:t>
      </w:r>
      <w:proofErr w:type="spellStart"/>
      <w:r w:rsidRPr="00203903">
        <w:rPr>
          <w:rFonts w:ascii="Book Antiqua" w:hAnsi="Book Antiqua"/>
          <w:i/>
          <w:iCs/>
        </w:rPr>
        <w:t>oppositorum</w:t>
      </w:r>
      <w:proofErr w:type="spellEnd"/>
      <w:r w:rsidRPr="00203903">
        <w:rPr>
          <w:rFonts w:ascii="Book Antiqua" w:hAnsi="Book Antiqua"/>
          <w:i/>
          <w:iCs/>
        </w:rPr>
        <w:t xml:space="preserve">, </w:t>
      </w:r>
      <w:r>
        <w:rPr>
          <w:rFonts w:ascii="Book Antiqua" w:hAnsi="Book Antiqua" w:cs="Bookman Old Style"/>
        </w:rPr>
        <w:t>«</w:t>
      </w:r>
      <w:r w:rsidRPr="00203903">
        <w:rPr>
          <w:rFonts w:ascii="Book Antiqua" w:hAnsi="Book Antiqua" w:cs="Bookman Old Style"/>
        </w:rPr>
        <w:t>una combinazione di opposti</w:t>
      </w:r>
      <w:r>
        <w:rPr>
          <w:rFonts w:ascii="Book Antiqua" w:hAnsi="Book Antiqua" w:cs="Bookman Old Style"/>
        </w:rPr>
        <w:t>»</w:t>
      </w:r>
      <w:r w:rsidRPr="00203903">
        <w:rPr>
          <w:rFonts w:ascii="Book Antiqua" w:hAnsi="Book Antiqua" w:cs="Bookman Old Style"/>
        </w:rPr>
        <w:t xml:space="preserve">: Paolo resiste a Pietro e non dice la stessa cosa che dice lui; ma non ha neppure la stessa teologia di Giovanni e di Giacomo. La </w:t>
      </w:r>
      <w:r w:rsidRPr="00203903">
        <w:rPr>
          <w:rFonts w:ascii="Book Antiqua" w:hAnsi="Book Antiqua"/>
          <w:i/>
          <w:iCs/>
        </w:rPr>
        <w:t xml:space="preserve">non-identità </w:t>
      </w:r>
      <w:r w:rsidRPr="00203903">
        <w:rPr>
          <w:rFonts w:ascii="Book Antiqua" w:hAnsi="Book Antiqua" w:cs="Bookman Old Style"/>
        </w:rPr>
        <w:t xml:space="preserve">è il modo su cui si elabora la </w:t>
      </w:r>
      <w:r w:rsidRPr="00203903">
        <w:rPr>
          <w:rFonts w:ascii="Book Antiqua" w:hAnsi="Book Antiqua"/>
          <w:i/>
          <w:iCs/>
        </w:rPr>
        <w:t xml:space="preserve">comunione. </w:t>
      </w:r>
      <w:r w:rsidRPr="00203903">
        <w:rPr>
          <w:rFonts w:ascii="Book Antiqua" w:hAnsi="Book Antiqua" w:cs="Bookman Old Style"/>
        </w:rPr>
        <w:t>Questo discorso fondamentale è del resto scritto sul mode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o de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a comunità apostolica in cui si è a poco a poco elaborato (</w:t>
      </w:r>
      <w:proofErr w:type="spellStart"/>
      <w:r w:rsidRPr="00203903">
        <w:rPr>
          <w:rFonts w:ascii="Book Antiqua" w:hAnsi="Book Antiqua" w:cs="Bookman Old Style"/>
        </w:rPr>
        <w:t>cf</w:t>
      </w:r>
      <w:proofErr w:type="spellEnd"/>
      <w:r w:rsidRPr="00203903">
        <w:rPr>
          <w:rFonts w:ascii="Book Antiqua" w:hAnsi="Book Antiqua" w:cs="Bookman Old Style"/>
        </w:rPr>
        <w:t xml:space="preserve">. At 2,44-47; 4,32-35). Così quest’esperienza religiosa </w:t>
      </w:r>
      <w:r>
        <w:rPr>
          <w:rFonts w:ascii="Book Antiqua" w:hAnsi="Book Antiqua" w:cs="Bookman Old Style"/>
        </w:rPr>
        <w:t>«</w:t>
      </w:r>
      <w:r w:rsidRPr="00203903">
        <w:rPr>
          <w:rFonts w:ascii="Book Antiqua" w:hAnsi="Book Antiqua" w:cs="Bookman Old Style"/>
        </w:rPr>
        <w:t>interna</w:t>
      </w:r>
      <w:r>
        <w:rPr>
          <w:rFonts w:ascii="Book Antiqua" w:hAnsi="Book Antiqua" w:cs="Bookman Old Style"/>
        </w:rPr>
        <w:t>»</w:t>
      </w:r>
      <w:r w:rsidRPr="00203903">
        <w:rPr>
          <w:rFonts w:ascii="Book Antiqua" w:hAnsi="Book Antiqua" w:cs="Bookman Old Style"/>
        </w:rPr>
        <w:t>, caratteristica de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a relazione con Gesù o tra frate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i, porta già in se stessa ciò che definisce il suo rapporto con l’esterno, con altre religioni, con altre culture o con altre generazioni.</w:t>
      </w:r>
    </w:p>
    <w:p w:rsidR="00570C45" w:rsidRPr="00203903" w:rsidRDefault="00570C45" w:rsidP="00570C45">
      <w:pPr>
        <w:pStyle w:val="Style9"/>
        <w:kinsoku w:val="0"/>
        <w:autoSpaceDE/>
        <w:autoSpaceDN/>
        <w:adjustRightInd/>
        <w:jc w:val="both"/>
        <w:rPr>
          <w:rFonts w:ascii="Book Antiqua" w:hAnsi="Book Antiqua" w:cs="Bookman Old Style"/>
        </w:rPr>
      </w:pPr>
      <w:r w:rsidRPr="00203903">
        <w:rPr>
          <w:rFonts w:ascii="Book Antiqua" w:hAnsi="Book Antiqua" w:cs="Bookman Old Style"/>
        </w:rPr>
        <w:t>Essa è la presenza de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’in-principio; esplora e demoltiplica senza fine il suo segreto originario confessando il mistero de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 xml:space="preserve">a Trinità: tre persone </w:t>
      </w:r>
      <w:r w:rsidRPr="00203903">
        <w:rPr>
          <w:rFonts w:ascii="Book Antiqua" w:hAnsi="Book Antiqua"/>
          <w:i/>
          <w:iCs/>
        </w:rPr>
        <w:t xml:space="preserve">differenti </w:t>
      </w:r>
      <w:r w:rsidRPr="00203903">
        <w:rPr>
          <w:rFonts w:ascii="Book Antiqua" w:hAnsi="Book Antiqua" w:cs="Bookman Old Style"/>
        </w:rPr>
        <w:t xml:space="preserve">in </w:t>
      </w:r>
      <w:r w:rsidRPr="00203903">
        <w:rPr>
          <w:rFonts w:ascii="Book Antiqua" w:hAnsi="Book Antiqua"/>
          <w:i/>
          <w:iCs/>
        </w:rPr>
        <w:t xml:space="preserve">un solo </w:t>
      </w:r>
      <w:r w:rsidRPr="00203903">
        <w:rPr>
          <w:rFonts w:ascii="Book Antiqua" w:hAnsi="Book Antiqua" w:cs="Bookman Old Style"/>
        </w:rPr>
        <w:t>Dio. È quanto è designato anche da</w:t>
      </w:r>
      <w:proofErr w:type="spellStart"/>
      <w:r>
        <w:rPr>
          <w:rFonts w:ascii="Book Antiqua" w:hAnsi="Book Antiqua" w:cs="Bookman Old Style"/>
          <w:lang w:val="fr-FR" w:eastAsia="fr-FR"/>
        </w:rPr>
        <w:t>ll</w:t>
      </w:r>
      <w:proofErr w:type="spellEnd"/>
      <w:r w:rsidRPr="00203903">
        <w:rPr>
          <w:rFonts w:ascii="Book Antiqua" w:hAnsi="Book Antiqua" w:cs="Bookman Old Style"/>
        </w:rPr>
        <w:t xml:space="preserve">a relazione fra Creatore e creature, che non si presenta come ciò che è pensabile, bensì come </w:t>
      </w:r>
      <w:r w:rsidRPr="00203903">
        <w:rPr>
          <w:rFonts w:ascii="Book Antiqua" w:hAnsi="Book Antiqua"/>
          <w:i/>
          <w:iCs/>
        </w:rPr>
        <w:t xml:space="preserve">ciò senza cui </w:t>
      </w:r>
      <w:r w:rsidRPr="00203903">
        <w:rPr>
          <w:rFonts w:ascii="Book Antiqua" w:hAnsi="Book Antiqua" w:cs="Bookman Old Style"/>
        </w:rPr>
        <w:t>il cristiano non può pensare più nu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 xml:space="preserve">a: qui la differenza tra Dio e gli uomini è abissale. Eppure questo Estraneo è la condizione negativa di ogni esistere, il suo Necessario. Ma l’incarnazione ci disvela che egli stesso non vuole o non può (che dire?) vivere separato da uomini che gli sono </w:t>
      </w:r>
      <w:r w:rsidRPr="00203903">
        <w:rPr>
          <w:rFonts w:ascii="Book Antiqua" w:hAnsi="Book Antiqua"/>
          <w:i/>
          <w:iCs/>
        </w:rPr>
        <w:t xml:space="preserve">assolutamente </w:t>
      </w:r>
      <w:r w:rsidRPr="00203903">
        <w:rPr>
          <w:rFonts w:ascii="Book Antiqua" w:hAnsi="Book Antiqua" w:cs="Bookman Old Style"/>
        </w:rPr>
        <w:t>altri, che gli mancavano (ma che significa?) e che gli resistono.</w:t>
      </w:r>
    </w:p>
    <w:p w:rsidR="00570C45" w:rsidRPr="00203903" w:rsidRDefault="00570C45" w:rsidP="00570C45">
      <w:pPr>
        <w:pStyle w:val="Style7"/>
        <w:kinsoku w:val="0"/>
        <w:autoSpaceDE/>
        <w:autoSpaceDN/>
        <w:spacing w:line="240" w:lineRule="auto"/>
        <w:ind w:firstLine="0"/>
        <w:rPr>
          <w:rFonts w:ascii="Book Antiqua" w:hAnsi="Book Antiqua" w:cs="Bookman Old Style"/>
        </w:rPr>
      </w:pPr>
      <w:r w:rsidRPr="00203903">
        <w:rPr>
          <w:rFonts w:ascii="Book Antiqua" w:hAnsi="Book Antiqua" w:cs="Bookman Old Style"/>
        </w:rPr>
        <w:t>Tutto si regge, dunque, ma in un equilibrio in movimento, continuamente rotto, in cui l’estraneo occupa il posto iniziale e sorprende ogni volta, con la sua venuta, l’attesa che l’ha preceduto. Egli è, per i cristiani, la loro vocazione e al tempo stesso colui che li condanna. Egli manca loro, e sconcerta. Insegna loro ciò che dicevano già, e disvela (sovente a sua insaputa e loro malgrado) la loro ininte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igenza e la loro grettezza. Come faceva già il forestiero incontrato su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a strada di Emmaus. È il loro vero giudice, proprio in nome de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a loro fede, sempre a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oggiata da qualche parte, ma perché si apra una porta nel conosciuto o su</w:t>
      </w:r>
      <w:r>
        <w:rPr>
          <w:rFonts w:ascii="Book Antiqua" w:hAnsi="Book Antiqua" w:cs="Bookman Old Style"/>
        </w:rPr>
        <w:t>ll</w:t>
      </w:r>
      <w:r w:rsidRPr="00203903">
        <w:rPr>
          <w:rFonts w:ascii="Book Antiqua" w:hAnsi="Book Antiqua" w:cs="Bookman Old Style"/>
        </w:rPr>
        <w:t>’ignoto, senza che essi sappiano in anticipo dove o come.</w:t>
      </w:r>
    </w:p>
    <w:p w:rsidR="00570C45" w:rsidRDefault="00570C45" w:rsidP="00570C45">
      <w:pPr>
        <w:pStyle w:val="Style9"/>
        <w:kinsoku w:val="0"/>
        <w:autoSpaceDE/>
        <w:autoSpaceDN/>
        <w:adjustRightInd/>
        <w:rPr>
          <w:rFonts w:ascii="Book Antiqua" w:hAnsi="Book Antiqua" w:cs="Bookman Old Style"/>
        </w:rPr>
      </w:pPr>
    </w:p>
    <w:p w:rsidR="006D3F14" w:rsidRDefault="006D3F14">
      <w:bookmarkStart w:id="0" w:name="_GoBack"/>
      <w:bookmarkEnd w:id="0"/>
    </w:p>
    <w:sectPr w:rsidR="006D3F14" w:rsidSect="00635F5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45"/>
    <w:rsid w:val="00570C45"/>
    <w:rsid w:val="00635F5F"/>
    <w:rsid w:val="006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E85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4">
    <w:name w:val="Style 4"/>
    <w:basedOn w:val="Normale"/>
    <w:uiPriority w:val="99"/>
    <w:rsid w:val="00570C45"/>
    <w:pPr>
      <w:widowControl w:val="0"/>
      <w:autoSpaceDE w:val="0"/>
      <w:autoSpaceDN w:val="0"/>
      <w:spacing w:before="612"/>
      <w:ind w:firstLine="216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1">
    <w:name w:val="Style 1"/>
    <w:basedOn w:val="Normale"/>
    <w:uiPriority w:val="99"/>
    <w:rsid w:val="00570C45"/>
    <w:pPr>
      <w:widowControl w:val="0"/>
      <w:autoSpaceDE w:val="0"/>
      <w:autoSpaceDN w:val="0"/>
      <w:spacing w:after="108"/>
      <w:ind w:firstLine="216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7">
    <w:name w:val="Style 7"/>
    <w:basedOn w:val="Normale"/>
    <w:uiPriority w:val="99"/>
    <w:rsid w:val="00570C45"/>
    <w:pPr>
      <w:widowControl w:val="0"/>
      <w:autoSpaceDE w:val="0"/>
      <w:autoSpaceDN w:val="0"/>
      <w:spacing w:line="223" w:lineRule="auto"/>
      <w:ind w:firstLine="216"/>
      <w:jc w:val="both"/>
    </w:pPr>
    <w:rPr>
      <w:rFonts w:ascii="Times New Roman" w:eastAsia="Times New Roman" w:hAnsi="Times New Roman" w:cs="Times New Roman"/>
    </w:rPr>
  </w:style>
  <w:style w:type="paragraph" w:customStyle="1" w:styleId="Style9">
    <w:name w:val="Style 9"/>
    <w:basedOn w:val="Normale"/>
    <w:uiPriority w:val="99"/>
    <w:rsid w:val="00570C4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12">
    <w:name w:val="Style 12"/>
    <w:basedOn w:val="Normale"/>
    <w:uiPriority w:val="99"/>
    <w:rsid w:val="00570C45"/>
    <w:pPr>
      <w:widowControl w:val="0"/>
      <w:autoSpaceDE w:val="0"/>
      <w:autoSpaceDN w:val="0"/>
      <w:spacing w:line="218" w:lineRule="auto"/>
      <w:ind w:left="288" w:hanging="288"/>
      <w:jc w:val="both"/>
    </w:pPr>
    <w:rPr>
      <w:rFonts w:ascii="Times New Roman" w:eastAsia="Times New Roman" w:hAnsi="Times New Roman" w:cs="Times New Roman"/>
    </w:rPr>
  </w:style>
  <w:style w:type="paragraph" w:customStyle="1" w:styleId="Style16">
    <w:name w:val="Style 16"/>
    <w:basedOn w:val="Normale"/>
    <w:uiPriority w:val="99"/>
    <w:rsid w:val="00570C45"/>
    <w:pPr>
      <w:widowControl w:val="0"/>
      <w:autoSpaceDE w:val="0"/>
      <w:autoSpaceDN w:val="0"/>
      <w:spacing w:line="213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CharacterStyle1">
    <w:name w:val="Character Style 1"/>
    <w:uiPriority w:val="99"/>
    <w:rsid w:val="00570C45"/>
    <w:rPr>
      <w:sz w:val="23"/>
    </w:rPr>
  </w:style>
  <w:style w:type="character" w:customStyle="1" w:styleId="CharacterStyle13">
    <w:name w:val="Character Style 13"/>
    <w:uiPriority w:val="99"/>
    <w:rsid w:val="00570C45"/>
    <w:rPr>
      <w:b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4">
    <w:name w:val="Style 4"/>
    <w:basedOn w:val="Normale"/>
    <w:uiPriority w:val="99"/>
    <w:rsid w:val="00570C45"/>
    <w:pPr>
      <w:widowControl w:val="0"/>
      <w:autoSpaceDE w:val="0"/>
      <w:autoSpaceDN w:val="0"/>
      <w:spacing w:before="612"/>
      <w:ind w:firstLine="216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1">
    <w:name w:val="Style 1"/>
    <w:basedOn w:val="Normale"/>
    <w:uiPriority w:val="99"/>
    <w:rsid w:val="00570C45"/>
    <w:pPr>
      <w:widowControl w:val="0"/>
      <w:autoSpaceDE w:val="0"/>
      <w:autoSpaceDN w:val="0"/>
      <w:spacing w:after="108"/>
      <w:ind w:firstLine="216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7">
    <w:name w:val="Style 7"/>
    <w:basedOn w:val="Normale"/>
    <w:uiPriority w:val="99"/>
    <w:rsid w:val="00570C45"/>
    <w:pPr>
      <w:widowControl w:val="0"/>
      <w:autoSpaceDE w:val="0"/>
      <w:autoSpaceDN w:val="0"/>
      <w:spacing w:line="223" w:lineRule="auto"/>
      <w:ind w:firstLine="216"/>
      <w:jc w:val="both"/>
    </w:pPr>
    <w:rPr>
      <w:rFonts w:ascii="Times New Roman" w:eastAsia="Times New Roman" w:hAnsi="Times New Roman" w:cs="Times New Roman"/>
    </w:rPr>
  </w:style>
  <w:style w:type="paragraph" w:customStyle="1" w:styleId="Style9">
    <w:name w:val="Style 9"/>
    <w:basedOn w:val="Normale"/>
    <w:uiPriority w:val="99"/>
    <w:rsid w:val="00570C4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12">
    <w:name w:val="Style 12"/>
    <w:basedOn w:val="Normale"/>
    <w:uiPriority w:val="99"/>
    <w:rsid w:val="00570C45"/>
    <w:pPr>
      <w:widowControl w:val="0"/>
      <w:autoSpaceDE w:val="0"/>
      <w:autoSpaceDN w:val="0"/>
      <w:spacing w:line="218" w:lineRule="auto"/>
      <w:ind w:left="288" w:hanging="288"/>
      <w:jc w:val="both"/>
    </w:pPr>
    <w:rPr>
      <w:rFonts w:ascii="Times New Roman" w:eastAsia="Times New Roman" w:hAnsi="Times New Roman" w:cs="Times New Roman"/>
    </w:rPr>
  </w:style>
  <w:style w:type="paragraph" w:customStyle="1" w:styleId="Style16">
    <w:name w:val="Style 16"/>
    <w:basedOn w:val="Normale"/>
    <w:uiPriority w:val="99"/>
    <w:rsid w:val="00570C45"/>
    <w:pPr>
      <w:widowControl w:val="0"/>
      <w:autoSpaceDE w:val="0"/>
      <w:autoSpaceDN w:val="0"/>
      <w:spacing w:line="213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CharacterStyle1">
    <w:name w:val="Character Style 1"/>
    <w:uiPriority w:val="99"/>
    <w:rsid w:val="00570C45"/>
    <w:rPr>
      <w:sz w:val="23"/>
    </w:rPr>
  </w:style>
  <w:style w:type="character" w:customStyle="1" w:styleId="CharacterStyle13">
    <w:name w:val="Character Style 13"/>
    <w:uiPriority w:val="99"/>
    <w:rsid w:val="00570C4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1769</Words>
  <Characters>10088</Characters>
  <Application>Microsoft Macintosh Word</Application>
  <DocSecurity>0</DocSecurity>
  <Lines>84</Lines>
  <Paragraphs>23</Paragraphs>
  <ScaleCrop>false</ScaleCrop>
  <Company> </Company>
  <LinksUpToDate>false</LinksUpToDate>
  <CharactersWithSpaces>11834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mandreoli</dc:creator>
  <cp:keywords/>
  <dc:description/>
  <cp:lastModifiedBy>fabrizio mandreoli</cp:lastModifiedBy>
  <cp:revision>1</cp:revision>
  <dcterms:created xsi:type="dcterms:W3CDTF">2018-10-24T13:10:00Z</dcterms:created>
  <dcterms:modified xsi:type="dcterms:W3CDTF">2018-10-24T13:11:00Z</dcterms:modified>
</cp:coreProperties>
</file>